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33" w:rsidRPr="00851728" w:rsidRDefault="00524933" w:rsidP="007A6877">
      <w:pPr>
        <w:jc w:val="center"/>
        <w:rPr>
          <w:b/>
          <w:sz w:val="24"/>
          <w:szCs w:val="24"/>
        </w:rPr>
      </w:pPr>
      <w:r w:rsidRPr="00851728">
        <w:rPr>
          <w:b/>
          <w:sz w:val="24"/>
          <w:szCs w:val="24"/>
        </w:rPr>
        <w:t>Контрольная работа по учебной дисциплине «Социология», ее характеристика</w:t>
      </w:r>
    </w:p>
    <w:p w:rsidR="00524933" w:rsidRPr="00851728" w:rsidRDefault="00524933" w:rsidP="007A6877">
      <w:pPr>
        <w:jc w:val="center"/>
        <w:rPr>
          <w:b/>
          <w:sz w:val="24"/>
          <w:szCs w:val="24"/>
        </w:rPr>
      </w:pPr>
    </w:p>
    <w:p w:rsidR="00524933" w:rsidRPr="009D146B" w:rsidRDefault="00524933" w:rsidP="007A6877">
      <w:pPr>
        <w:ind w:firstLine="720"/>
        <w:jc w:val="both"/>
        <w:rPr>
          <w:sz w:val="22"/>
          <w:szCs w:val="22"/>
        </w:rPr>
      </w:pPr>
      <w:r>
        <w:rPr>
          <w:rStyle w:val="FontStyle32"/>
          <w:sz w:val="24"/>
          <w:szCs w:val="24"/>
        </w:rPr>
        <w:t>С</w:t>
      </w:r>
      <w:r w:rsidRPr="00851728">
        <w:rPr>
          <w:rStyle w:val="FontStyle32"/>
          <w:sz w:val="24"/>
          <w:szCs w:val="24"/>
        </w:rPr>
        <w:t>амостоятельн</w:t>
      </w:r>
      <w:r>
        <w:rPr>
          <w:rStyle w:val="FontStyle32"/>
          <w:sz w:val="24"/>
          <w:szCs w:val="24"/>
        </w:rPr>
        <w:t>ая работа</w:t>
      </w:r>
      <w:r w:rsidRPr="00851728">
        <w:rPr>
          <w:rStyle w:val="FontStyle32"/>
          <w:sz w:val="24"/>
          <w:szCs w:val="24"/>
        </w:rPr>
        <w:t xml:space="preserve"> студентов заочной и дистанционной форм обучения по учебной дисциплине «Социология» </w:t>
      </w:r>
      <w:r>
        <w:rPr>
          <w:rStyle w:val="FontStyle32"/>
          <w:sz w:val="24"/>
          <w:szCs w:val="24"/>
        </w:rPr>
        <w:t>включает в себя выполнение</w:t>
      </w:r>
      <w:r w:rsidRPr="00851728">
        <w:rPr>
          <w:rStyle w:val="FontStyle32"/>
          <w:sz w:val="24"/>
          <w:szCs w:val="24"/>
        </w:rPr>
        <w:t xml:space="preserve"> контрольной работы. </w:t>
      </w:r>
      <w:r>
        <w:rPr>
          <w:rStyle w:val="FontStyle32"/>
          <w:sz w:val="24"/>
          <w:szCs w:val="24"/>
        </w:rPr>
        <w:t xml:space="preserve">Её цель – показать </w:t>
      </w:r>
      <w:r w:rsidRPr="00851728">
        <w:rPr>
          <w:rStyle w:val="FontStyle32"/>
          <w:sz w:val="24"/>
          <w:szCs w:val="24"/>
        </w:rPr>
        <w:t>уров</w:t>
      </w:r>
      <w:r>
        <w:rPr>
          <w:rStyle w:val="FontStyle32"/>
          <w:sz w:val="24"/>
          <w:szCs w:val="24"/>
        </w:rPr>
        <w:t>ень</w:t>
      </w:r>
      <w:r w:rsidRPr="00851728">
        <w:rPr>
          <w:rStyle w:val="FontStyle32"/>
          <w:sz w:val="24"/>
          <w:szCs w:val="24"/>
        </w:rPr>
        <w:t xml:space="preserve"> знаний и навыков студента. </w:t>
      </w:r>
      <w:r w:rsidRPr="0059583F">
        <w:rPr>
          <w:rStyle w:val="FontStyle32"/>
          <w:sz w:val="24"/>
          <w:szCs w:val="24"/>
        </w:rPr>
        <w:t xml:space="preserve">Студенты </w:t>
      </w:r>
      <w:r w:rsidRPr="00851728">
        <w:rPr>
          <w:rStyle w:val="FontStyle32"/>
          <w:sz w:val="24"/>
          <w:szCs w:val="24"/>
        </w:rPr>
        <w:t xml:space="preserve">выполняют </w:t>
      </w:r>
      <w:r w:rsidRPr="0059583F">
        <w:rPr>
          <w:rStyle w:val="FontStyle32"/>
          <w:sz w:val="24"/>
          <w:szCs w:val="24"/>
        </w:rPr>
        <w:t>одну</w:t>
      </w:r>
      <w:r w:rsidRPr="00851728">
        <w:rPr>
          <w:rStyle w:val="FontStyle32"/>
          <w:sz w:val="24"/>
          <w:szCs w:val="24"/>
        </w:rPr>
        <w:t xml:space="preserve"> контрольную работу</w:t>
      </w:r>
      <w:r>
        <w:rPr>
          <w:rStyle w:val="FontStyle32"/>
          <w:sz w:val="24"/>
          <w:szCs w:val="24"/>
        </w:rPr>
        <w:t xml:space="preserve">. </w:t>
      </w:r>
      <w:r w:rsidRPr="00851728">
        <w:rPr>
          <w:rStyle w:val="FontStyle32"/>
          <w:sz w:val="24"/>
          <w:szCs w:val="24"/>
        </w:rPr>
        <w:t>Вариант контрольной работы определяет преподаватель по порядковому номеру в списке группы.</w:t>
      </w:r>
    </w:p>
    <w:p w:rsidR="00524933" w:rsidRPr="00625635" w:rsidRDefault="00524933" w:rsidP="007A6877">
      <w:pPr>
        <w:ind w:firstLine="720"/>
        <w:jc w:val="both"/>
        <w:rPr>
          <w:rStyle w:val="FontStyle32"/>
          <w:sz w:val="22"/>
          <w:szCs w:val="22"/>
        </w:rPr>
      </w:pPr>
      <w:r w:rsidRPr="00625635">
        <w:rPr>
          <w:sz w:val="22"/>
          <w:szCs w:val="22"/>
        </w:rPr>
        <w:t xml:space="preserve">Задание по учебной дисциплине «Социология» </w:t>
      </w:r>
      <w:r>
        <w:rPr>
          <w:sz w:val="22"/>
          <w:szCs w:val="22"/>
        </w:rPr>
        <w:t>заключается в подготовке</w:t>
      </w:r>
      <w:r w:rsidRPr="00625635">
        <w:rPr>
          <w:sz w:val="22"/>
          <w:szCs w:val="22"/>
        </w:rPr>
        <w:t xml:space="preserve"> письменной работы по одной из </w:t>
      </w:r>
      <w:r>
        <w:rPr>
          <w:sz w:val="22"/>
          <w:szCs w:val="22"/>
        </w:rPr>
        <w:t xml:space="preserve">30 </w:t>
      </w:r>
      <w:r w:rsidRPr="00625635">
        <w:rPr>
          <w:sz w:val="22"/>
          <w:szCs w:val="22"/>
        </w:rPr>
        <w:t xml:space="preserve">тем, указанных в таблице </w:t>
      </w:r>
      <w:r>
        <w:rPr>
          <w:sz w:val="22"/>
          <w:szCs w:val="22"/>
        </w:rPr>
        <w:t xml:space="preserve">А. </w:t>
      </w:r>
      <w:r w:rsidRPr="00625635">
        <w:rPr>
          <w:rStyle w:val="FontStyle32"/>
          <w:sz w:val="22"/>
          <w:szCs w:val="22"/>
        </w:rPr>
        <w:t>При выполнении задания должны быть</w:t>
      </w:r>
      <w:r>
        <w:rPr>
          <w:rStyle w:val="FontStyle32"/>
          <w:sz w:val="22"/>
          <w:szCs w:val="22"/>
        </w:rPr>
        <w:t xml:space="preserve"> соблюдены следующие требования:</w:t>
      </w:r>
    </w:p>
    <w:p w:rsidR="00524933" w:rsidRPr="00625635" w:rsidRDefault="00524933" w:rsidP="007A6877">
      <w:pPr>
        <w:pStyle w:val="BodyText"/>
        <w:numPr>
          <w:ilvl w:val="0"/>
          <w:numId w:val="1"/>
        </w:numPr>
        <w:rPr>
          <w:rStyle w:val="FontStyle32"/>
          <w:sz w:val="22"/>
          <w:szCs w:val="22"/>
        </w:rPr>
      </w:pPr>
      <w:r w:rsidRPr="00625635">
        <w:rPr>
          <w:rStyle w:val="FontStyle32"/>
          <w:sz w:val="22"/>
          <w:szCs w:val="22"/>
        </w:rPr>
        <w:t>объём – 20000–25000 знаков при компьютерном наборе (14 кегль, полуторный интервал, текст отформатирован);</w:t>
      </w:r>
    </w:p>
    <w:p w:rsidR="00524933" w:rsidRPr="00625635" w:rsidRDefault="00524933" w:rsidP="007A6877">
      <w:pPr>
        <w:pStyle w:val="BodyText"/>
        <w:numPr>
          <w:ilvl w:val="0"/>
          <w:numId w:val="1"/>
        </w:numPr>
        <w:rPr>
          <w:rStyle w:val="FontStyle32"/>
          <w:sz w:val="22"/>
          <w:szCs w:val="22"/>
        </w:rPr>
      </w:pPr>
      <w:r w:rsidRPr="00625635">
        <w:rPr>
          <w:rStyle w:val="FontStyle32"/>
          <w:sz w:val="22"/>
          <w:szCs w:val="22"/>
        </w:rPr>
        <w:t>в начале работы указывается номер и название темы, приводится её план;</w:t>
      </w:r>
    </w:p>
    <w:p w:rsidR="00524933" w:rsidRPr="00625635" w:rsidRDefault="00524933" w:rsidP="007A6877">
      <w:pPr>
        <w:pStyle w:val="BodyText"/>
        <w:numPr>
          <w:ilvl w:val="0"/>
          <w:numId w:val="1"/>
        </w:numPr>
        <w:rPr>
          <w:rStyle w:val="FontStyle32"/>
          <w:sz w:val="22"/>
          <w:szCs w:val="22"/>
        </w:rPr>
      </w:pPr>
      <w:r w:rsidRPr="00625635">
        <w:rPr>
          <w:rStyle w:val="FontStyle32"/>
          <w:sz w:val="22"/>
          <w:szCs w:val="22"/>
        </w:rPr>
        <w:t>материал необходимо излагать строго в соответствие с установленным планом;</w:t>
      </w:r>
    </w:p>
    <w:p w:rsidR="00524933" w:rsidRPr="00625635" w:rsidRDefault="00524933" w:rsidP="007A6877">
      <w:pPr>
        <w:pStyle w:val="BodyText"/>
        <w:numPr>
          <w:ilvl w:val="0"/>
          <w:numId w:val="1"/>
        </w:numPr>
        <w:rPr>
          <w:rStyle w:val="FontStyle32"/>
          <w:sz w:val="22"/>
          <w:szCs w:val="22"/>
        </w:rPr>
      </w:pPr>
      <w:r w:rsidRPr="00625635">
        <w:rPr>
          <w:rStyle w:val="FontStyle32"/>
          <w:sz w:val="22"/>
          <w:szCs w:val="22"/>
        </w:rPr>
        <w:t>обязательными составляющими являются введение, заключение (или выводы) и список литературы, которая изучалась и использовалась в процессе написания работы;</w:t>
      </w:r>
    </w:p>
    <w:p w:rsidR="00524933" w:rsidRDefault="00524933" w:rsidP="007A6877">
      <w:pPr>
        <w:pStyle w:val="BodyText"/>
        <w:numPr>
          <w:ilvl w:val="0"/>
          <w:numId w:val="1"/>
        </w:numPr>
        <w:rPr>
          <w:b/>
          <w:szCs w:val="24"/>
        </w:rPr>
      </w:pPr>
      <w:r w:rsidRPr="00625635">
        <w:rPr>
          <w:rStyle w:val="FontStyle32"/>
          <w:sz w:val="22"/>
          <w:szCs w:val="22"/>
        </w:rPr>
        <w:t>в приложении приводится список определений (7–10) основных понятий темы (глоссарий).</w:t>
      </w:r>
    </w:p>
    <w:p w:rsidR="00524933" w:rsidRDefault="00524933" w:rsidP="007A6877">
      <w:pPr>
        <w:pStyle w:val="BodyText"/>
        <w:rPr>
          <w:rStyle w:val="FontStyle32"/>
          <w:b/>
          <w:szCs w:val="24"/>
        </w:rPr>
      </w:pPr>
    </w:p>
    <w:p w:rsidR="00524933" w:rsidRPr="00851728" w:rsidRDefault="00524933" w:rsidP="007A6877">
      <w:pPr>
        <w:pStyle w:val="BodyText"/>
        <w:rPr>
          <w:rStyle w:val="FontStyle32"/>
          <w:b/>
          <w:szCs w:val="24"/>
        </w:rPr>
      </w:pPr>
      <w:r w:rsidRPr="00851728">
        <w:rPr>
          <w:rStyle w:val="FontStyle32"/>
          <w:b/>
          <w:szCs w:val="24"/>
        </w:rPr>
        <w:t xml:space="preserve">Таблица </w:t>
      </w:r>
      <w:r>
        <w:rPr>
          <w:rStyle w:val="FontStyle32"/>
          <w:b/>
          <w:szCs w:val="24"/>
        </w:rPr>
        <w:t>А</w:t>
      </w:r>
      <w:r w:rsidRPr="00851728">
        <w:rPr>
          <w:rStyle w:val="FontStyle32"/>
          <w:b/>
          <w:szCs w:val="24"/>
        </w:rPr>
        <w:t xml:space="preserve"> – Варианты задания по учебной дисциплине «Социология»</w:t>
      </w:r>
    </w:p>
    <w:p w:rsidR="00524933" w:rsidRPr="00851728" w:rsidRDefault="00524933" w:rsidP="007A6877">
      <w:pPr>
        <w:jc w:val="center"/>
        <w:rPr>
          <w:rStyle w:val="FontStyle3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2883"/>
        <w:gridCol w:w="4553"/>
        <w:gridCol w:w="1631"/>
      </w:tblGrid>
      <w:tr w:rsidR="00524933" w:rsidRPr="00851728" w:rsidTr="000109B3">
        <w:trPr>
          <w:cantSplit/>
          <w:trHeight w:val="1265"/>
        </w:trPr>
        <w:tc>
          <w:tcPr>
            <w:tcW w:w="780" w:type="dxa"/>
            <w:vAlign w:val="center"/>
          </w:tcPr>
          <w:p w:rsidR="00524933" w:rsidRPr="00851728" w:rsidRDefault="00524933" w:rsidP="000109B3">
            <w:pPr>
              <w:pStyle w:val="BodyTextIndent"/>
              <w:rPr>
                <w:rFonts w:ascii="Times New Roman" w:hAnsi="Times New Roman"/>
                <w:bCs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№ темы по п.1</w:t>
            </w:r>
          </w:p>
        </w:tc>
        <w:tc>
          <w:tcPr>
            <w:tcW w:w="2883" w:type="dxa"/>
            <w:vAlign w:val="center"/>
          </w:tcPr>
          <w:p w:rsidR="00524933" w:rsidRPr="0075094E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75094E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  <w:p w:rsidR="00524933" w:rsidRPr="00851728" w:rsidRDefault="00524933" w:rsidP="000109B3">
            <w:pPr>
              <w:pStyle w:val="BodyTextIndent"/>
              <w:rPr>
                <w:rFonts w:ascii="Times New Roman" w:hAnsi="Times New Roman"/>
                <w:bCs/>
                <w:szCs w:val="24"/>
              </w:rPr>
            </w:pPr>
            <w:r w:rsidRPr="0075094E">
              <w:rPr>
                <w:rFonts w:ascii="Times New Roman" w:hAnsi="Times New Roman"/>
                <w:szCs w:val="24"/>
              </w:rPr>
              <w:t>контрольной работы</w:t>
            </w:r>
          </w:p>
        </w:tc>
        <w:tc>
          <w:tcPr>
            <w:tcW w:w="4553" w:type="dxa"/>
            <w:vAlign w:val="center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Содержание</w:t>
            </w:r>
          </w:p>
        </w:tc>
        <w:tc>
          <w:tcPr>
            <w:tcW w:w="1631" w:type="dxa"/>
            <w:vAlign w:val="center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 xml:space="preserve">Обеспеченность </w:t>
            </w:r>
          </w:p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по пункту 2.2</w:t>
            </w:r>
          </w:p>
        </w:tc>
      </w:tr>
      <w:tr w:rsidR="00524933" w:rsidRPr="00851728" w:rsidTr="000109B3">
        <w:trPr>
          <w:cantSplit/>
          <w:trHeight w:val="1729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1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Inden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1. Предпосылки возникновения и развития социологии как самостоятельной общественной науки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6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Социальная мысль античности, Средних веков и эпохи Возрождения.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6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Мыслители Нового времени о развитии общества.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6"/>
              </w:numPr>
              <w:ind w:left="284" w:hanging="284"/>
              <w:rPr>
                <w:szCs w:val="24"/>
              </w:rPr>
            </w:pPr>
            <w:r w:rsidRPr="00851728">
              <w:rPr>
                <w:rStyle w:val="FontStyle32"/>
                <w:szCs w:val="24"/>
              </w:rPr>
              <w:t>Огюст Конт – родоначальник социологии.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2689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1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Inden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2. Становление и развитие классической социологии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5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Основные социологические идеи О. Конта.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5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Социологические воззрения основных представителей классической социологии: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а) Г. Спенсер;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б) Э. Дюркгейм;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в) В. Парето;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г) М. Вебер;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д) П. Сорокин.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41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1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3. Основные направления классической социологии в ХIХ – начале ХХ в.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6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Социал-дарвинистские концепции.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6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Психологические концепции и психоаналитическая концепция З. Фрейда.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6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Социологическая концепция марксизма.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619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1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4. Основные направления развития российской социологии в конце ХIХ – начале ХХ в.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2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Style w:val="FontStyle32"/>
                <w:sz w:val="24"/>
                <w:szCs w:val="24"/>
              </w:rPr>
            </w:pPr>
            <w:r w:rsidRPr="00851728">
              <w:rPr>
                <w:rStyle w:val="FontStyle32"/>
                <w:sz w:val="24"/>
                <w:szCs w:val="24"/>
              </w:rPr>
              <w:t>Становление и особенности развития социологии в России в ХIХ веке.</w:t>
            </w:r>
          </w:p>
          <w:p w:rsidR="00524933" w:rsidRPr="00851728" w:rsidRDefault="00524933" w:rsidP="007A6877">
            <w:pPr>
              <w:pStyle w:val="BodyText2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Style w:val="FontStyle32"/>
                <w:sz w:val="24"/>
                <w:szCs w:val="24"/>
              </w:rPr>
            </w:pPr>
            <w:r w:rsidRPr="00851728">
              <w:rPr>
                <w:rStyle w:val="FontStyle32"/>
                <w:sz w:val="24"/>
                <w:szCs w:val="24"/>
              </w:rPr>
              <w:t>Основные течения российской социологии в ХIХ – начале ХХ вв.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214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1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5. Основные направления и особенности отечественной социологии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Социология в СССР.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Развитие социологии в Беларуси.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2057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1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6. Основные направления и проблемы современной западной социологии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3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Плюрализм современной западной социологии.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3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Школы и направления современной западной социологии: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а) эмпирическая социология;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б) структурно-функциональный анализ;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в) теория социального конфликта;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г) неофрейдистские концепции;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д) концепция социального обмена;</w:t>
            </w:r>
          </w:p>
          <w:p w:rsidR="00524933" w:rsidRPr="00851728" w:rsidRDefault="00524933" w:rsidP="000109B3">
            <w:pPr>
              <w:pStyle w:val="BodyText"/>
              <w:ind w:firstLine="567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е) теория символического</w:t>
            </w:r>
            <w:r w:rsidRPr="0068553B">
              <w:rPr>
                <w:rStyle w:val="FontStyle32"/>
                <w:szCs w:val="24"/>
              </w:rPr>
              <w:t xml:space="preserve"> </w:t>
            </w:r>
            <w:r w:rsidRPr="00851728">
              <w:rPr>
                <w:rStyle w:val="FontStyle32"/>
                <w:szCs w:val="24"/>
              </w:rPr>
              <w:t>интеракционизма.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986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1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7. Социология как наука об обществе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8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Объект и предмет социологии.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8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Структура социологии.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8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Функции социологии.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2057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8. Методология, методика, техника и процедура в социологии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9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Научные предпосылки и принципы социологических исследований.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9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Методы сбора социальной информации.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9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Обработка собранного материала. Анализ и использование результатов социологического исследования.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9. Виды социологических исследований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5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Разведывательное, описательное и аналитическое исследование.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5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Разовое и повторное исследование.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5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Методы и формы проведения социологических исследований.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10. Опрос как самый распространённый метод исследования в социологии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4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Основные разновидности социологического опроса.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4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Анкета и требования к её составлению.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4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Вопросы анкеты, их разновидности и назначение.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11. Программа социологического исследования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3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Методологическая и методическая составляющие программы социологического исследования.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3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Определение объекта исследования, генеральная и выборочная совокупность. Методы выборки.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3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Разработка инструментария социологического исследования.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12. Методы сбора социологической информации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2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Style w:val="FontStyle32"/>
                <w:sz w:val="24"/>
                <w:szCs w:val="24"/>
              </w:rPr>
            </w:pPr>
            <w:r w:rsidRPr="00851728">
              <w:rPr>
                <w:rStyle w:val="FontStyle32"/>
                <w:sz w:val="24"/>
                <w:szCs w:val="24"/>
              </w:rPr>
              <w:t>Изучение документов в социологическом исследовании.</w:t>
            </w:r>
          </w:p>
          <w:p w:rsidR="00524933" w:rsidRPr="00851728" w:rsidRDefault="00524933" w:rsidP="007A6877">
            <w:pPr>
              <w:pStyle w:val="BodyText2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Style w:val="FontStyle32"/>
                <w:sz w:val="24"/>
                <w:szCs w:val="24"/>
              </w:rPr>
            </w:pPr>
            <w:r w:rsidRPr="00851728">
              <w:rPr>
                <w:rStyle w:val="FontStyle32"/>
                <w:sz w:val="24"/>
                <w:szCs w:val="24"/>
              </w:rPr>
              <w:t>Сбор эмпирических данных методом опроса.</w:t>
            </w:r>
          </w:p>
          <w:p w:rsidR="00524933" w:rsidRPr="00851728" w:rsidRDefault="00524933" w:rsidP="007A6877">
            <w:pPr>
              <w:pStyle w:val="BodyText2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Style w:val="FontStyle32"/>
                <w:sz w:val="24"/>
                <w:szCs w:val="24"/>
              </w:rPr>
            </w:pPr>
            <w:r w:rsidRPr="00851728">
              <w:rPr>
                <w:rStyle w:val="FontStyle32"/>
                <w:sz w:val="24"/>
                <w:szCs w:val="24"/>
              </w:rPr>
              <w:t>Социологическое наблюдение и эксперимент как методы сбора информации.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13. Структура и процесс социологического исследования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4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Программа и этапы социологического исследования.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4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Выборочный метод в социологическом исследовании.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851728">
              <w:rPr>
                <w:rStyle w:val="FontStyle32"/>
                <w:szCs w:val="24"/>
              </w:rPr>
              <w:t>Сбор, обработка и анализ данных в социологии.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3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14. Сущность, структура и функции общества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2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Признаки общества. Типология обществ.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2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Основные элементы структуры общества.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2"/>
              </w:numPr>
              <w:ind w:left="284" w:hanging="284"/>
              <w:rPr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Социальные нормы и социальные санкции.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1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3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15. Общество как социальная система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5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Общая теория социальных систем.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5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Важнейшие подсистемы общества.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5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Социальное взаимодействие и социальные отношения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3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16. Социальные общности и социальные институты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31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Социальная общность как центральное понятие социологии.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31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Типы социальных институтов по их социально-функциональной роли.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31"/>
              </w:numPr>
              <w:ind w:left="284" w:hanging="284"/>
              <w:rPr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Социальная деятельность и социальные отношения.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3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17. Социальные институты и их роль в жизни общества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6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Понятие социального института.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6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Структура социальных институтов, их типология.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6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Анализ условий, необходимых для эффективного функционирования социальных институтов.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4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18. Социальная структура и социальная стратификация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Indent"/>
              <w:numPr>
                <w:ilvl w:val="0"/>
                <w:numId w:val="7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Социальная структура как горизонтальный срез общества.</w:t>
            </w:r>
          </w:p>
          <w:p w:rsidR="00524933" w:rsidRPr="00851728" w:rsidRDefault="00524933" w:rsidP="007A6877">
            <w:pPr>
              <w:pStyle w:val="BodyTextIndent"/>
              <w:numPr>
                <w:ilvl w:val="0"/>
                <w:numId w:val="7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Социальный статус и его разновидности.</w:t>
            </w:r>
          </w:p>
          <w:p w:rsidR="00524933" w:rsidRPr="00851728" w:rsidRDefault="00524933" w:rsidP="007A6877">
            <w:pPr>
              <w:pStyle w:val="BodyTextIndent"/>
              <w:numPr>
                <w:ilvl w:val="0"/>
                <w:numId w:val="7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Неравенство как критерий стратификации. Социологические теории социальной стратификации.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4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19. Социальная стратификация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8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Понятие социальной стратификации.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8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Источники и факторы социальной стратификации.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8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Исторические типы социальной стратификации. Роль и значение среднего класса в современном обществе.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4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20. Социальное неравенство и социальная стратификация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0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Социальная стратификация: её критерии, модели, исторические типы.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0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Социальная мобильность: природа и типология.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0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Социологические теории «среднего класса».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5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21. Социология личности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9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Понятие личности. Особенности социологического подхода к изучению личности.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9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Основные теории личности в современной социологии: бихевиоризм, интеракционизм, экзистенциализм, структурный функционализм.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522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5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22. Структура личности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0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Общественное, коллективное и индивидуальное в личности.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0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Внутренняя подсистема личности и её структура.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0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Структура деятельности личности.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5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23. Социализация индивида как процесс становления личности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1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Сущность и содержание процесса социализации.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1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Агенты социализации и их влияние на формирование личности.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1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Ведущие механизмы социализации.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56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5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24. Механизм социальной деятельности личности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7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Ценностные ориентации как связующее звено между личностью и обществом.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7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Социальные роли личности.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7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Система социального контроля.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5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25. Общество и личность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8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Понятие личности в социологии и психологии: сравнительный анализ.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8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Проблема социализации индивида в современном обществе.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8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Социальный контроль и девиантное поведение.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5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26. Личность в системе социальных отношений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19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Личность как объект социологического анализа: понятие, типология, функции.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9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Ролевая и статусная концепции личности.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19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Социальная среда: активность и социализация личности.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529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6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27. Социология культуры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1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Культура как объект социального познания и предмет социологического исследования.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1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Структура культуры.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1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Социальные функции культуры.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537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6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28. Культура и личность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2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Определение понятия “культура”.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2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Культура и система социальных норм.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2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Формы проявления культуры в жизни человека.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589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6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29. Культура как социальное явление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3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Понятие культуры, её основные функции в обществе.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3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Особенности социологического анализа культуры.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3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Структура культуры.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933" w:rsidRPr="00851728" w:rsidTr="000109B3">
        <w:trPr>
          <w:cantSplit/>
          <w:trHeight w:val="1755"/>
        </w:trPr>
        <w:tc>
          <w:tcPr>
            <w:tcW w:w="780" w:type="dxa"/>
          </w:tcPr>
          <w:p w:rsidR="00524933" w:rsidRPr="00851728" w:rsidRDefault="00524933" w:rsidP="000109B3">
            <w:pPr>
              <w:pStyle w:val="BodyTextIndent"/>
              <w:spacing w:after="120" w:line="360" w:lineRule="atLeast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851728">
              <w:rPr>
                <w:rFonts w:ascii="Times New Roman" w:hAnsi="Times New Roman"/>
                <w:bCs/>
                <w:iCs/>
                <w:szCs w:val="24"/>
              </w:rPr>
              <w:t>6</w:t>
            </w:r>
          </w:p>
        </w:tc>
        <w:tc>
          <w:tcPr>
            <w:tcW w:w="2883" w:type="dxa"/>
          </w:tcPr>
          <w:p w:rsidR="00524933" w:rsidRPr="00851728" w:rsidRDefault="00524933" w:rsidP="000109B3">
            <w:pPr>
              <w:pStyle w:val="BodyText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30. Культура как регулятор социальных отношений</w:t>
            </w:r>
          </w:p>
        </w:tc>
        <w:tc>
          <w:tcPr>
            <w:tcW w:w="4553" w:type="dxa"/>
          </w:tcPr>
          <w:p w:rsidR="00524933" w:rsidRPr="00851728" w:rsidRDefault="00524933" w:rsidP="007A6877">
            <w:pPr>
              <w:pStyle w:val="BodyText"/>
              <w:numPr>
                <w:ilvl w:val="0"/>
                <w:numId w:val="24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Классификация видов и форм проявления культуры.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4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Культура как система социальных норм.</w:t>
            </w:r>
          </w:p>
          <w:p w:rsidR="00524933" w:rsidRPr="00851728" w:rsidRDefault="00524933" w:rsidP="007A6877">
            <w:pPr>
              <w:pStyle w:val="BodyText"/>
              <w:numPr>
                <w:ilvl w:val="0"/>
                <w:numId w:val="24"/>
              </w:numPr>
              <w:ind w:left="284" w:hanging="284"/>
              <w:rPr>
                <w:rStyle w:val="FontStyle32"/>
                <w:szCs w:val="24"/>
              </w:rPr>
            </w:pPr>
            <w:r w:rsidRPr="00851728">
              <w:rPr>
                <w:rStyle w:val="FontStyle32"/>
                <w:szCs w:val="24"/>
              </w:rPr>
              <w:t>Культура и система социального контроля.</w:t>
            </w:r>
          </w:p>
        </w:tc>
        <w:tc>
          <w:tcPr>
            <w:tcW w:w="1631" w:type="dxa"/>
          </w:tcPr>
          <w:p w:rsidR="00524933" w:rsidRPr="00851728" w:rsidRDefault="00524933" w:rsidP="000109B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  <w:r w:rsidRPr="00851728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524933" w:rsidRDefault="00524933">
      <w:bookmarkStart w:id="0" w:name="_GoBack"/>
      <w:bookmarkEnd w:id="0"/>
    </w:p>
    <w:sectPr w:rsidR="00524933" w:rsidSect="005E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5E7"/>
    <w:multiLevelType w:val="hybridMultilevel"/>
    <w:tmpl w:val="7E7E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E1853"/>
    <w:multiLevelType w:val="hybridMultilevel"/>
    <w:tmpl w:val="B03EC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F3C86"/>
    <w:multiLevelType w:val="hybridMultilevel"/>
    <w:tmpl w:val="3852F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7933FE"/>
    <w:multiLevelType w:val="hybridMultilevel"/>
    <w:tmpl w:val="A78633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E15412"/>
    <w:multiLevelType w:val="hybridMultilevel"/>
    <w:tmpl w:val="F8B0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860317"/>
    <w:multiLevelType w:val="hybridMultilevel"/>
    <w:tmpl w:val="95A6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372834"/>
    <w:multiLevelType w:val="hybridMultilevel"/>
    <w:tmpl w:val="383479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E30469B"/>
    <w:multiLevelType w:val="hybridMultilevel"/>
    <w:tmpl w:val="C96CE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FD6B32"/>
    <w:multiLevelType w:val="hybridMultilevel"/>
    <w:tmpl w:val="59C8B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2D0310"/>
    <w:multiLevelType w:val="hybridMultilevel"/>
    <w:tmpl w:val="60144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986E95"/>
    <w:multiLevelType w:val="hybridMultilevel"/>
    <w:tmpl w:val="2084D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E43F31"/>
    <w:multiLevelType w:val="hybridMultilevel"/>
    <w:tmpl w:val="F0E0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546895"/>
    <w:multiLevelType w:val="hybridMultilevel"/>
    <w:tmpl w:val="E7BEE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FD146F"/>
    <w:multiLevelType w:val="hybridMultilevel"/>
    <w:tmpl w:val="36D62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9A01BD"/>
    <w:multiLevelType w:val="hybridMultilevel"/>
    <w:tmpl w:val="D5F84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B8201F"/>
    <w:multiLevelType w:val="hybridMultilevel"/>
    <w:tmpl w:val="06CE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9407D1"/>
    <w:multiLevelType w:val="hybridMultilevel"/>
    <w:tmpl w:val="0EE8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5E6911"/>
    <w:multiLevelType w:val="hybridMultilevel"/>
    <w:tmpl w:val="1370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AC1644"/>
    <w:multiLevelType w:val="hybridMultilevel"/>
    <w:tmpl w:val="CB7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EF01F4"/>
    <w:multiLevelType w:val="hybridMultilevel"/>
    <w:tmpl w:val="30D6E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CA40B4"/>
    <w:multiLevelType w:val="hybridMultilevel"/>
    <w:tmpl w:val="F758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253A5C"/>
    <w:multiLevelType w:val="hybridMultilevel"/>
    <w:tmpl w:val="5928B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A655C0"/>
    <w:multiLevelType w:val="hybridMultilevel"/>
    <w:tmpl w:val="DDA8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861C52"/>
    <w:multiLevelType w:val="hybridMultilevel"/>
    <w:tmpl w:val="6A86F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3C0247"/>
    <w:multiLevelType w:val="multilevel"/>
    <w:tmpl w:val="E3B8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66550577"/>
    <w:multiLevelType w:val="hybridMultilevel"/>
    <w:tmpl w:val="C066B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0F7CD7"/>
    <w:multiLevelType w:val="hybridMultilevel"/>
    <w:tmpl w:val="3C6E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F599C"/>
    <w:multiLevelType w:val="hybridMultilevel"/>
    <w:tmpl w:val="215AE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B635CA"/>
    <w:multiLevelType w:val="hybridMultilevel"/>
    <w:tmpl w:val="A6602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D709BE"/>
    <w:multiLevelType w:val="hybridMultilevel"/>
    <w:tmpl w:val="CC543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F637B9"/>
    <w:multiLevelType w:val="hybridMultilevel"/>
    <w:tmpl w:val="C1EC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30"/>
  </w:num>
  <w:num w:numId="6">
    <w:abstractNumId w:val="20"/>
  </w:num>
  <w:num w:numId="7">
    <w:abstractNumId w:val="22"/>
  </w:num>
  <w:num w:numId="8">
    <w:abstractNumId w:val="2"/>
  </w:num>
  <w:num w:numId="9">
    <w:abstractNumId w:val="29"/>
  </w:num>
  <w:num w:numId="10">
    <w:abstractNumId w:val="4"/>
  </w:num>
  <w:num w:numId="11">
    <w:abstractNumId w:val="21"/>
  </w:num>
  <w:num w:numId="12">
    <w:abstractNumId w:val="13"/>
  </w:num>
  <w:num w:numId="13">
    <w:abstractNumId w:val="1"/>
  </w:num>
  <w:num w:numId="14">
    <w:abstractNumId w:val="19"/>
  </w:num>
  <w:num w:numId="15">
    <w:abstractNumId w:val="18"/>
  </w:num>
  <w:num w:numId="16">
    <w:abstractNumId w:val="26"/>
  </w:num>
  <w:num w:numId="17">
    <w:abstractNumId w:val="9"/>
  </w:num>
  <w:num w:numId="18">
    <w:abstractNumId w:val="25"/>
  </w:num>
  <w:num w:numId="19">
    <w:abstractNumId w:val="16"/>
  </w:num>
  <w:num w:numId="20">
    <w:abstractNumId w:val="28"/>
  </w:num>
  <w:num w:numId="21">
    <w:abstractNumId w:val="12"/>
  </w:num>
  <w:num w:numId="22">
    <w:abstractNumId w:val="11"/>
  </w:num>
  <w:num w:numId="23">
    <w:abstractNumId w:val="23"/>
  </w:num>
  <w:num w:numId="24">
    <w:abstractNumId w:val="24"/>
  </w:num>
  <w:num w:numId="25">
    <w:abstractNumId w:val="5"/>
  </w:num>
  <w:num w:numId="26">
    <w:abstractNumId w:val="27"/>
  </w:num>
  <w:num w:numId="27">
    <w:abstractNumId w:val="17"/>
  </w:num>
  <w:num w:numId="28">
    <w:abstractNumId w:val="14"/>
  </w:num>
  <w:num w:numId="29">
    <w:abstractNumId w:val="15"/>
  </w:num>
  <w:num w:numId="30">
    <w:abstractNumId w:val="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C48"/>
    <w:rsid w:val="000109B3"/>
    <w:rsid w:val="000D6C4E"/>
    <w:rsid w:val="00524933"/>
    <w:rsid w:val="0059583F"/>
    <w:rsid w:val="005E102B"/>
    <w:rsid w:val="00625635"/>
    <w:rsid w:val="00632C48"/>
    <w:rsid w:val="0068553B"/>
    <w:rsid w:val="0075094E"/>
    <w:rsid w:val="007A6877"/>
    <w:rsid w:val="00851728"/>
    <w:rsid w:val="008D0179"/>
    <w:rsid w:val="009D146B"/>
    <w:rsid w:val="00CB6AAC"/>
    <w:rsid w:val="00E0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77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A6877"/>
    <w:pPr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6877"/>
    <w:rPr>
      <w:rFonts w:ascii="Arial" w:hAnsi="Arial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A687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6877"/>
    <w:rPr>
      <w:rFonts w:eastAsia="Times New Roman" w:cs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7A6877"/>
    <w:rPr>
      <w:rFonts w:ascii="Times New Roman" w:hAnsi="Times New Roman"/>
      <w:sz w:val="26"/>
    </w:rPr>
  </w:style>
  <w:style w:type="paragraph" w:styleId="BodyText2">
    <w:name w:val="Body Text 2"/>
    <w:basedOn w:val="Normal"/>
    <w:link w:val="BodyText2Char"/>
    <w:uiPriority w:val="99"/>
    <w:rsid w:val="007A6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A687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1118</Words>
  <Characters>6377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Стабровская С.М.</dc:creator>
  <cp:keywords/>
  <dc:description/>
  <cp:lastModifiedBy>arnatovich</cp:lastModifiedBy>
  <cp:revision>3</cp:revision>
  <dcterms:created xsi:type="dcterms:W3CDTF">2015-10-26T12:11:00Z</dcterms:created>
  <dcterms:modified xsi:type="dcterms:W3CDTF">2015-10-27T07:01:00Z</dcterms:modified>
</cp:coreProperties>
</file>