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7178"/>
        <w:gridCol w:w="2393"/>
      </w:tblGrid>
      <w:tr w:rsidR="007D74FC">
        <w:tc>
          <w:tcPr>
            <w:tcW w:w="3750" w:type="pct"/>
          </w:tcPr>
          <w:p w:rsidR="007D74FC" w:rsidRDefault="007D74FC">
            <w:pPr>
              <w:pStyle w:val="newncpi"/>
            </w:pPr>
            <w:r>
              <w:t> </w:t>
            </w:r>
          </w:p>
        </w:tc>
        <w:tc>
          <w:tcPr>
            <w:tcW w:w="1250" w:type="pct"/>
          </w:tcPr>
          <w:p w:rsidR="007D74FC" w:rsidRDefault="007D74FC">
            <w:pPr>
              <w:pStyle w:val="capu1"/>
            </w:pPr>
            <w:r>
              <w:t>УТВЕРЖДЕНО</w:t>
            </w:r>
          </w:p>
          <w:p w:rsidR="007D74FC" w:rsidRDefault="007D74FC">
            <w:pPr>
              <w:pStyle w:val="cap1"/>
            </w:pPr>
            <w:r>
              <w:t xml:space="preserve">Указ Президента </w:t>
            </w:r>
            <w:r>
              <w:br/>
              <w:t>Республики Беларусь</w:t>
            </w:r>
          </w:p>
          <w:p w:rsidR="007D74FC" w:rsidRDefault="007D74FC">
            <w:pPr>
              <w:pStyle w:val="cap1"/>
            </w:pPr>
            <w:r>
              <w:t>11.08.2005 № 367</w:t>
            </w:r>
          </w:p>
        </w:tc>
      </w:tr>
    </w:tbl>
    <w:p w:rsidR="00795040" w:rsidRDefault="00795040" w:rsidP="007D74FC">
      <w:pPr>
        <w:pStyle w:val="titleu"/>
      </w:pPr>
    </w:p>
    <w:p w:rsidR="007D74FC" w:rsidRDefault="007D74FC" w:rsidP="007D74FC">
      <w:pPr>
        <w:pStyle w:val="titleu"/>
      </w:pPr>
      <w:r>
        <w:t xml:space="preserve">ПОЛОЖЕНИЕ </w:t>
      </w:r>
      <w:r>
        <w:br/>
        <w:t>о Межведомственной комиссии по рассмотрению кандидатур для назначения стипендий Президента Республики Беларусь талантливым молодым ученым</w:t>
      </w:r>
    </w:p>
    <w:p w:rsidR="007D74FC" w:rsidRDefault="007D74FC" w:rsidP="007D74FC">
      <w:pPr>
        <w:pStyle w:val="point"/>
      </w:pPr>
      <w:r>
        <w:t xml:space="preserve">1. Межведомственная комиссия по рассмотрению кандидатур для назначения стипендий Президента Республики Беларусь талантливым молодым ученым (далее – Межведомственная комиссия) осуществляет свою работу на основе настоящего Положения, руководствуясь </w:t>
      </w:r>
      <w:hyperlink r:id="rId4" w:history="1">
        <w:r>
          <w:rPr>
            <w:rStyle w:val="a3"/>
          </w:rPr>
          <w:t>Конституцией Республики Беларусь</w:t>
        </w:r>
      </w:hyperlink>
      <w:r>
        <w:t xml:space="preserve"> и иными актами законодательства.</w:t>
      </w:r>
    </w:p>
    <w:p w:rsidR="007D74FC" w:rsidRDefault="007D74FC" w:rsidP="007D74FC">
      <w:pPr>
        <w:pStyle w:val="point"/>
      </w:pPr>
      <w:r>
        <w:t>2. Межведомственная комиссия:</w:t>
      </w:r>
    </w:p>
    <w:p w:rsidR="007D74FC" w:rsidRDefault="007D74FC" w:rsidP="007D74FC">
      <w:pPr>
        <w:pStyle w:val="newncpi"/>
      </w:pPr>
      <w:r>
        <w:t>рассматривает ходатайства и прилагаемые документы, представленные Национальной академией наук Беларуси, Министерством образования, Государственным комитетом по науке и технологиям, о кандидатурах для назначения стипендий Президента Республики Беларусь талантливым молодым ученым, работающим в организациях, выполняющих научные исследования и разработки в области естественных, технических, социальных и гуманитарных наук (далее – стипендии);</w:t>
      </w:r>
    </w:p>
    <w:p w:rsidR="007D74FC" w:rsidRDefault="007D74FC" w:rsidP="007D74FC">
      <w:pPr>
        <w:pStyle w:val="newncpi"/>
      </w:pPr>
      <w:r>
        <w:t>создает из числа ученых и специалистов государственных органов, народного хозяйства экспертный совет, который проводит независимую экспертизу представленных документов о назначении стипендий.</w:t>
      </w:r>
    </w:p>
    <w:p w:rsidR="007D74FC" w:rsidRDefault="007D74FC" w:rsidP="007D74FC">
      <w:pPr>
        <w:pStyle w:val="point"/>
      </w:pPr>
      <w:r>
        <w:t>3. Межведомственную комиссию возглавляет председатель.</w:t>
      </w:r>
    </w:p>
    <w:p w:rsidR="007D74FC" w:rsidRDefault="007D74FC" w:rsidP="007D74FC">
      <w:pPr>
        <w:pStyle w:val="newncpi"/>
      </w:pPr>
      <w:r>
        <w:t>Председатель Межведомственной комиссии:</w:t>
      </w:r>
    </w:p>
    <w:p w:rsidR="007D74FC" w:rsidRDefault="007D74FC" w:rsidP="007D74FC">
      <w:pPr>
        <w:pStyle w:val="newncpi"/>
      </w:pPr>
      <w:r>
        <w:t>руководит этой комиссией, организует работу экспертного совета и несет персональную ответственность за выполнение возложенных на него задач;</w:t>
      </w:r>
    </w:p>
    <w:p w:rsidR="007D74FC" w:rsidRDefault="007D74FC" w:rsidP="007D74FC">
      <w:pPr>
        <w:pStyle w:val="newncpi"/>
      </w:pPr>
      <w:r>
        <w:t>проводит заседания Межведомственной комиссии и подписывает принятые на них документы;</w:t>
      </w:r>
    </w:p>
    <w:p w:rsidR="007D74FC" w:rsidRDefault="007D74FC" w:rsidP="007D74FC">
      <w:pPr>
        <w:pStyle w:val="newncpi"/>
      </w:pPr>
      <w:r>
        <w:t>выполняет другие функции, связанные с работой Межведомственной комиссии.</w:t>
      </w:r>
    </w:p>
    <w:p w:rsidR="007D74FC" w:rsidRDefault="007D74FC" w:rsidP="007D74FC">
      <w:pPr>
        <w:pStyle w:val="point"/>
      </w:pPr>
      <w:r>
        <w:t>4. Заседания Межведомственной комиссии проводятся по мере необходимости. Место и дата проведения заседания Межведомственной комиссии определяются ее председателем.</w:t>
      </w:r>
    </w:p>
    <w:p w:rsidR="007D74FC" w:rsidRDefault="007D74FC" w:rsidP="007D74FC">
      <w:pPr>
        <w:pStyle w:val="point"/>
      </w:pPr>
      <w:r>
        <w:t>5. Межведомственная комиссия правомочна принимать решения при условии присутствия на заседании этой комиссии более половины ее состава.</w:t>
      </w:r>
    </w:p>
    <w:p w:rsidR="007D74FC" w:rsidRDefault="007D74FC" w:rsidP="007D74FC">
      <w:pPr>
        <w:pStyle w:val="point"/>
      </w:pPr>
      <w:r>
        <w:t>6. Рекомендации о назначении стипендий принимаются открытым или тайным голосованием по решению участвующих в заседании членов Межведомственной комиссии.</w:t>
      </w:r>
    </w:p>
    <w:p w:rsidR="007D74FC" w:rsidRDefault="007D74FC" w:rsidP="007D74FC">
      <w:pPr>
        <w:pStyle w:val="newncpi"/>
      </w:pPr>
      <w:r>
        <w:t>Рекомендованными считаются кандидатуры, получившие не менее 2/3 голосов членов Межведомственной комиссии, принимающих участие в голосовании.</w:t>
      </w:r>
    </w:p>
    <w:p w:rsidR="007D74FC" w:rsidRDefault="007D74FC" w:rsidP="007D74FC">
      <w:pPr>
        <w:pStyle w:val="point"/>
      </w:pPr>
      <w:r>
        <w:t>7. Решения Межведомственной комиссии оформляются протоколом.</w:t>
      </w:r>
    </w:p>
    <w:p w:rsidR="007D74FC" w:rsidRDefault="007D74FC" w:rsidP="007D74FC">
      <w:pPr>
        <w:pStyle w:val="point"/>
      </w:pPr>
      <w:r>
        <w:t>8. По итогам изучения представленных материалов Межведомственная комиссия вносит в установленном порядке на рассмотрение Президента Республики Беларусь предложения о размерах стипендий и проект распоряжения Президента Республики Беларусь о назначении этих стипендий.</w:t>
      </w:r>
    </w:p>
    <w:p w:rsidR="007D74FC" w:rsidRDefault="007D74FC" w:rsidP="007D74FC">
      <w:pPr>
        <w:pStyle w:val="point"/>
      </w:pPr>
      <w:r>
        <w:t>9. Организационно-техническое обеспечение работы Межведомственной комиссии осуществляется Государственным комитетом по науке и технологиям.</w:t>
      </w:r>
    </w:p>
    <w:p w:rsidR="00F0444A" w:rsidRPr="00B17C03" w:rsidRDefault="00F0444A">
      <w:bookmarkStart w:id="0" w:name="_GoBack"/>
      <w:bookmarkEnd w:id="0"/>
    </w:p>
    <w:sectPr w:rsidR="00F0444A" w:rsidRPr="00B17C03" w:rsidSect="00DA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D74FC"/>
    <w:rsid w:val="00001A6A"/>
    <w:rsid w:val="00021517"/>
    <w:rsid w:val="00252CA5"/>
    <w:rsid w:val="00376516"/>
    <w:rsid w:val="004173AC"/>
    <w:rsid w:val="00437F70"/>
    <w:rsid w:val="00552B80"/>
    <w:rsid w:val="00795040"/>
    <w:rsid w:val="007D74FC"/>
    <w:rsid w:val="009302A3"/>
    <w:rsid w:val="00975E3F"/>
    <w:rsid w:val="00B17C03"/>
    <w:rsid w:val="00B9747C"/>
    <w:rsid w:val="00C5284B"/>
    <w:rsid w:val="00DA3ACA"/>
    <w:rsid w:val="00E61FC5"/>
    <w:rsid w:val="00F0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A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74FC"/>
    <w:rPr>
      <w:color w:val="0000FF"/>
      <w:u w:val="single"/>
    </w:rPr>
  </w:style>
  <w:style w:type="paragraph" w:customStyle="1" w:styleId="newncpi">
    <w:name w:val="newncpi"/>
    <w:basedOn w:val="a"/>
    <w:rsid w:val="007D74FC"/>
    <w:pPr>
      <w:ind w:firstLine="567"/>
      <w:jc w:val="both"/>
    </w:pPr>
  </w:style>
  <w:style w:type="paragraph" w:customStyle="1" w:styleId="1">
    <w:name w:val="Название1"/>
    <w:basedOn w:val="a"/>
    <w:rsid w:val="007D74FC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rsid w:val="007D74FC"/>
    <w:pPr>
      <w:ind w:firstLine="567"/>
      <w:jc w:val="both"/>
    </w:pPr>
  </w:style>
  <w:style w:type="paragraph" w:customStyle="1" w:styleId="point">
    <w:name w:val="point"/>
    <w:basedOn w:val="a"/>
    <w:rsid w:val="007D74FC"/>
    <w:pPr>
      <w:ind w:firstLine="567"/>
      <w:jc w:val="both"/>
    </w:pPr>
  </w:style>
  <w:style w:type="paragraph" w:customStyle="1" w:styleId="capu1">
    <w:name w:val="capu1"/>
    <w:basedOn w:val="a"/>
    <w:rsid w:val="007D74FC"/>
    <w:pPr>
      <w:spacing w:after="120"/>
    </w:pPr>
    <w:rPr>
      <w:sz w:val="22"/>
      <w:szCs w:val="22"/>
    </w:rPr>
  </w:style>
  <w:style w:type="paragraph" w:customStyle="1" w:styleId="cap1">
    <w:name w:val="cap1"/>
    <w:basedOn w:val="a"/>
    <w:rsid w:val="007D74FC"/>
    <w:rPr>
      <w:sz w:val="22"/>
      <w:szCs w:val="22"/>
    </w:rPr>
  </w:style>
  <w:style w:type="paragraph" w:customStyle="1" w:styleId="titleu">
    <w:name w:val="titleu"/>
    <w:basedOn w:val="a"/>
    <w:rsid w:val="007D74FC"/>
    <w:pPr>
      <w:spacing w:before="240" w:after="240"/>
    </w:pPr>
    <w:rPr>
      <w:b/>
      <w:bCs/>
    </w:rPr>
  </w:style>
  <w:style w:type="character" w:customStyle="1" w:styleId="name">
    <w:name w:val="name"/>
    <w:basedOn w:val="a0"/>
    <w:rsid w:val="007D74FC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0"/>
    <w:rsid w:val="007D74FC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7D74F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74F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B9747C"/>
    <w:pPr>
      <w:widowControl w:val="0"/>
      <w:ind w:firstLine="737"/>
      <w:jc w:val="both"/>
    </w:pPr>
    <w:rPr>
      <w:sz w:val="28"/>
      <w:szCs w:val="28"/>
    </w:rPr>
  </w:style>
  <w:style w:type="paragraph" w:styleId="a4">
    <w:name w:val="header"/>
    <w:basedOn w:val="a"/>
    <w:rsid w:val="00F0444A"/>
    <w:pPr>
      <w:ind w:firstLine="709"/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930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74FC"/>
    <w:rPr>
      <w:color w:val="0000FF"/>
      <w:u w:val="single"/>
    </w:rPr>
  </w:style>
  <w:style w:type="paragraph" w:customStyle="1" w:styleId="newncpi">
    <w:name w:val="newncpi"/>
    <w:basedOn w:val="a"/>
    <w:rsid w:val="007D74FC"/>
    <w:pPr>
      <w:ind w:firstLine="567"/>
      <w:jc w:val="both"/>
    </w:pPr>
  </w:style>
  <w:style w:type="paragraph" w:customStyle="1" w:styleId="1">
    <w:name w:val="Название1"/>
    <w:basedOn w:val="a"/>
    <w:rsid w:val="007D74FC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rsid w:val="007D74FC"/>
    <w:pPr>
      <w:ind w:firstLine="567"/>
      <w:jc w:val="both"/>
    </w:pPr>
  </w:style>
  <w:style w:type="paragraph" w:customStyle="1" w:styleId="point">
    <w:name w:val="point"/>
    <w:basedOn w:val="a"/>
    <w:rsid w:val="007D74FC"/>
    <w:pPr>
      <w:ind w:firstLine="567"/>
      <w:jc w:val="both"/>
    </w:pPr>
  </w:style>
  <w:style w:type="paragraph" w:customStyle="1" w:styleId="capu1">
    <w:name w:val="capu1"/>
    <w:basedOn w:val="a"/>
    <w:rsid w:val="007D74FC"/>
    <w:pPr>
      <w:spacing w:after="120"/>
    </w:pPr>
    <w:rPr>
      <w:sz w:val="22"/>
      <w:szCs w:val="22"/>
    </w:rPr>
  </w:style>
  <w:style w:type="paragraph" w:customStyle="1" w:styleId="cap1">
    <w:name w:val="cap1"/>
    <w:basedOn w:val="a"/>
    <w:rsid w:val="007D74FC"/>
    <w:rPr>
      <w:sz w:val="22"/>
      <w:szCs w:val="22"/>
    </w:rPr>
  </w:style>
  <w:style w:type="paragraph" w:customStyle="1" w:styleId="titleu">
    <w:name w:val="titleu"/>
    <w:basedOn w:val="a"/>
    <w:rsid w:val="007D74FC"/>
    <w:pPr>
      <w:spacing w:before="240" w:after="240"/>
    </w:pPr>
    <w:rPr>
      <w:b/>
      <w:bCs/>
    </w:rPr>
  </w:style>
  <w:style w:type="character" w:customStyle="1" w:styleId="name">
    <w:name w:val="name"/>
    <w:basedOn w:val="a0"/>
    <w:rsid w:val="007D74FC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0"/>
    <w:rsid w:val="007D74FC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7D74F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74F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B9747C"/>
    <w:pPr>
      <w:widowControl w:val="0"/>
      <w:ind w:firstLine="737"/>
      <w:jc w:val="both"/>
    </w:pPr>
    <w:rPr>
      <w:sz w:val="28"/>
      <w:szCs w:val="28"/>
    </w:rPr>
  </w:style>
  <w:style w:type="paragraph" w:styleId="a4">
    <w:name w:val="header"/>
    <w:basedOn w:val="a"/>
    <w:rsid w:val="00F0444A"/>
    <w:pPr>
      <w:ind w:firstLine="709"/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930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by/webnpa/text.asp?RN=V1940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РЕСПУБЛИКИ БЕЛАРУСЬ</vt:lpstr>
    </vt:vector>
  </TitlesOfParts>
  <Company>ICS</Company>
  <LinksUpToDate>false</LinksUpToDate>
  <CharactersWithSpaces>2711</CharactersWithSpaces>
  <SharedDoc>false</SharedDoc>
  <HLinks>
    <vt:vector size="12" baseType="variant">
      <vt:variant>
        <vt:i4>6</vt:i4>
      </vt:variant>
      <vt:variant>
        <vt:i4>3</vt:i4>
      </vt:variant>
      <vt:variant>
        <vt:i4>0</vt:i4>
      </vt:variant>
      <vt:variant>
        <vt:i4>5</vt:i4>
      </vt:variant>
      <vt:variant>
        <vt:lpwstr>http://www.pravo.by/webnpa/text.asp?RN=V19402875</vt:lpwstr>
      </vt:variant>
      <vt:variant>
        <vt:lpwstr/>
      </vt:variant>
      <vt:variant>
        <vt:i4>393222</vt:i4>
      </vt:variant>
      <vt:variant>
        <vt:i4>0</vt:i4>
      </vt:variant>
      <vt:variant>
        <vt:i4>0</vt:i4>
      </vt:variant>
      <vt:variant>
        <vt:i4>5</vt:i4>
      </vt:variant>
      <vt:variant>
        <vt:lpwstr>http://www.pravo.by/webnpa/text.asp?RN=P30400571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РЕСПУБЛИКИ БЕЛАРУСЬ</dc:title>
  <dc:creator>USER</dc:creator>
  <cp:lastModifiedBy>SamLab.ws</cp:lastModifiedBy>
  <cp:revision>2</cp:revision>
  <cp:lastPrinted>2009-05-18T11:57:00Z</cp:lastPrinted>
  <dcterms:created xsi:type="dcterms:W3CDTF">2015-04-13T14:10:00Z</dcterms:created>
  <dcterms:modified xsi:type="dcterms:W3CDTF">2015-04-13T14:10:00Z</dcterms:modified>
</cp:coreProperties>
</file>