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6C" w:rsidRDefault="00BC506C" w:rsidP="00054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EE2730" w:rsidRPr="0040284B" w:rsidRDefault="00054A31" w:rsidP="00054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6C">
        <w:rPr>
          <w:rFonts w:ascii="Times New Roman" w:hAnsi="Times New Roman" w:cs="Times New Roman"/>
          <w:b/>
          <w:sz w:val="28"/>
          <w:szCs w:val="28"/>
        </w:rPr>
        <w:t>Основы здорового образа жизни</w:t>
      </w:r>
    </w:p>
    <w:p w:rsidR="00054A31" w:rsidRPr="0040284B" w:rsidRDefault="00054A31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C16F67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E07F72">
        <w:rPr>
          <w:rFonts w:ascii="Times New Roman" w:hAnsi="Times New Roman" w:cs="Times New Roman"/>
          <w:sz w:val="28"/>
          <w:szCs w:val="28"/>
        </w:rPr>
        <w:t xml:space="preserve"> – состояние полного физического, психического  духовного и социального благополучия.</w:t>
      </w:r>
    </w:p>
    <w:p w:rsidR="00054A31" w:rsidRPr="0040284B" w:rsidRDefault="00054A31" w:rsidP="00054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84B">
        <w:rPr>
          <w:rFonts w:ascii="Times New Roman" w:hAnsi="Times New Roman" w:cs="Times New Roman"/>
          <w:sz w:val="28"/>
          <w:szCs w:val="28"/>
        </w:rPr>
        <w:t>Виды здоровья:</w:t>
      </w:r>
    </w:p>
    <w:p w:rsidR="00054A31" w:rsidRPr="00E07F72" w:rsidRDefault="006214EA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t>Соматическое (</w:t>
      </w:r>
      <w:r w:rsidR="00054A31" w:rsidRPr="00E07F72">
        <w:rPr>
          <w:rFonts w:ascii="Times New Roman" w:hAnsi="Times New Roman" w:cs="Times New Roman"/>
          <w:b/>
          <w:sz w:val="28"/>
          <w:szCs w:val="28"/>
        </w:rPr>
        <w:t>я могу)-</w:t>
      </w:r>
      <w:r w:rsidR="00054A31" w:rsidRPr="00E07F72">
        <w:rPr>
          <w:rFonts w:ascii="Times New Roman" w:hAnsi="Times New Roman" w:cs="Times New Roman"/>
          <w:sz w:val="28"/>
          <w:szCs w:val="28"/>
        </w:rPr>
        <w:t xml:space="preserve"> это текущее состоян6ие органов и систем органов в организме человека. Основу его составляет генетическая программа индивидуального развития. Оно зависит от того, как функционирует организм от его морфологических и функциональных показателей.</w:t>
      </w:r>
    </w:p>
    <w:p w:rsidR="00054A31" w:rsidRPr="00E07F72" w:rsidRDefault="00054A31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t>Физическое здоровье</w:t>
      </w:r>
      <w:r w:rsidRPr="00E07F72">
        <w:rPr>
          <w:rFonts w:ascii="Times New Roman" w:hAnsi="Times New Roman" w:cs="Times New Roman"/>
          <w:sz w:val="28"/>
          <w:szCs w:val="28"/>
        </w:rPr>
        <w:t xml:space="preserve"> – уровень роста и развития органов и систем организма.</w:t>
      </w:r>
      <w:r w:rsidR="006214EA" w:rsidRPr="00E07F72">
        <w:rPr>
          <w:rFonts w:ascii="Times New Roman" w:hAnsi="Times New Roman" w:cs="Times New Roman"/>
          <w:sz w:val="28"/>
          <w:szCs w:val="28"/>
        </w:rPr>
        <w:t xml:space="preserve"> Основой его являются резервы организма. Физическое здоровье характеризуют по совокупности антропометрических, физиологических и биохимических показателей, которые изменяются в соответствии с природно-климатическими условиями, возрастом, полом, средой обитания и обучения. Человеку необходимо знать, как должны функционировать органы, чтобы понять, здоров он или в его организме что-то не так.</w:t>
      </w:r>
    </w:p>
    <w:p w:rsidR="006214EA" w:rsidRPr="00E07F72" w:rsidRDefault="006214EA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t>Психическое здоровье (я хочу)</w:t>
      </w:r>
      <w:r w:rsidRPr="00E07F72">
        <w:rPr>
          <w:rFonts w:ascii="Times New Roman" w:hAnsi="Times New Roman" w:cs="Times New Roman"/>
          <w:sz w:val="28"/>
          <w:szCs w:val="28"/>
        </w:rPr>
        <w:t xml:space="preserve"> – это состояние психической сферы. Его основу составляет общий душевный комфорт, обеспечивающий адекватные поведенческие реакции, характер, тип высшей нервной деятельности. Психическое здоровье зависит от того, насколько хорошо мы разбираемся в своих чувствах, умеем делиться ими с другими людьми. Важно, чтобы человек понимал, какие чувства являются нормальными </w:t>
      </w:r>
      <w:proofErr w:type="gramStart"/>
      <w:r w:rsidRPr="00E07F7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E07F72">
        <w:rPr>
          <w:rFonts w:ascii="Times New Roman" w:hAnsi="Times New Roman" w:cs="Times New Roman"/>
          <w:sz w:val="28"/>
          <w:szCs w:val="28"/>
        </w:rPr>
        <w:t xml:space="preserve">обро, любовь, красота, </w:t>
      </w:r>
      <w:proofErr w:type="spellStart"/>
      <w:r w:rsidRPr="00E07F72">
        <w:rPr>
          <w:rFonts w:ascii="Times New Roman" w:hAnsi="Times New Roman" w:cs="Times New Roman"/>
          <w:sz w:val="28"/>
          <w:szCs w:val="28"/>
        </w:rPr>
        <w:t>сопережевание</w:t>
      </w:r>
      <w:proofErr w:type="spellEnd"/>
      <w:r w:rsidRPr="00E07F72">
        <w:rPr>
          <w:rFonts w:ascii="Times New Roman" w:hAnsi="Times New Roman" w:cs="Times New Roman"/>
          <w:sz w:val="28"/>
          <w:szCs w:val="28"/>
        </w:rPr>
        <w:t>.</w:t>
      </w:r>
    </w:p>
    <w:p w:rsidR="00A625DD" w:rsidRPr="00E07F72" w:rsidRDefault="00A625DD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t xml:space="preserve">Нравственное здоровье (я должен) </w:t>
      </w:r>
      <w:r w:rsidRPr="00E07F72">
        <w:rPr>
          <w:rFonts w:ascii="Times New Roman" w:hAnsi="Times New Roman" w:cs="Times New Roman"/>
          <w:sz w:val="28"/>
          <w:szCs w:val="28"/>
        </w:rPr>
        <w:t>– это система мотивационных ценностей, установок, норм пове</w:t>
      </w:r>
      <w:r w:rsidR="002A2536" w:rsidRPr="00E07F72">
        <w:rPr>
          <w:rFonts w:ascii="Times New Roman" w:hAnsi="Times New Roman" w:cs="Times New Roman"/>
          <w:sz w:val="28"/>
          <w:szCs w:val="28"/>
        </w:rPr>
        <w:t>дения</w:t>
      </w:r>
      <w:r w:rsidRPr="00E07F72">
        <w:rPr>
          <w:rFonts w:ascii="Times New Roman" w:hAnsi="Times New Roman" w:cs="Times New Roman"/>
          <w:sz w:val="28"/>
          <w:szCs w:val="28"/>
        </w:rPr>
        <w:t xml:space="preserve"> индивидуума в обществе.</w:t>
      </w:r>
      <w:r w:rsidR="002A2536" w:rsidRPr="00E07F72">
        <w:rPr>
          <w:rFonts w:ascii="Times New Roman" w:hAnsi="Times New Roman" w:cs="Times New Roman"/>
          <w:sz w:val="28"/>
          <w:szCs w:val="28"/>
        </w:rPr>
        <w:t xml:space="preserve"> Нравственное здоровье зависит от того, что мы относим к жизненным ценностям, что для нас имеет наибольшее значение. Оно является стержнем нашего образа жизни.</w:t>
      </w:r>
    </w:p>
    <w:p w:rsidR="00BC5A93" w:rsidRPr="00E07F72" w:rsidRDefault="00BC5A93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t>Индивидуальное здоровье</w:t>
      </w:r>
      <w:r w:rsidRPr="00E07F72">
        <w:rPr>
          <w:rFonts w:ascii="Times New Roman" w:hAnsi="Times New Roman" w:cs="Times New Roman"/>
          <w:sz w:val="28"/>
          <w:szCs w:val="28"/>
        </w:rPr>
        <w:t xml:space="preserve"> зависит от того, как мы воспринимаем себя как личность, в каком направлении ее в себе развиваем, чего надеемся достичь в личной и общественной жизн</w:t>
      </w:r>
      <w:proofErr w:type="gramStart"/>
      <w:r w:rsidRPr="00E07F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07F72">
        <w:rPr>
          <w:rFonts w:ascii="Times New Roman" w:hAnsi="Times New Roman" w:cs="Times New Roman"/>
          <w:sz w:val="28"/>
          <w:szCs w:val="28"/>
        </w:rPr>
        <w:t xml:space="preserve"> в семье, профессиональной деятельности).</w:t>
      </w:r>
    </w:p>
    <w:p w:rsidR="00BC5A93" w:rsidRPr="00E07F72" w:rsidRDefault="00BC5A93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t>Популяционное здоровье</w:t>
      </w:r>
      <w:r w:rsidRPr="00E07F72">
        <w:rPr>
          <w:rFonts w:ascii="Times New Roman" w:hAnsi="Times New Roman" w:cs="Times New Roman"/>
          <w:sz w:val="28"/>
          <w:szCs w:val="28"/>
        </w:rPr>
        <w:t xml:space="preserve"> – это здоровье населения какого-либо региона, республики. Оно определяется по ряду демографических показателей (рождаемость, смертность, средняя продолжительность жизни) и социально-медицински</w:t>
      </w:r>
      <w:proofErr w:type="gramStart"/>
      <w:r w:rsidRPr="00E07F7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07F72">
        <w:rPr>
          <w:rFonts w:ascii="Times New Roman" w:hAnsi="Times New Roman" w:cs="Times New Roman"/>
          <w:sz w:val="28"/>
          <w:szCs w:val="28"/>
        </w:rPr>
        <w:t>общая, инфекционная онкологическая заболеваемость, частота заболеваемости).</w:t>
      </w:r>
    </w:p>
    <w:p w:rsidR="001B23C2" w:rsidRPr="00E07F72" w:rsidRDefault="001B23C2" w:rsidP="00054A31">
      <w:pPr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lastRenderedPageBreak/>
        <w:t>Репродуктивное здоровье</w:t>
      </w:r>
      <w:r w:rsidRPr="00E07F72">
        <w:rPr>
          <w:rFonts w:ascii="Times New Roman" w:hAnsi="Times New Roman" w:cs="Times New Roman"/>
          <w:sz w:val="28"/>
          <w:szCs w:val="28"/>
        </w:rPr>
        <w:t xml:space="preserve"> – это функциональное состояние репродуктивных органов.</w:t>
      </w:r>
    </w:p>
    <w:tbl>
      <w:tblPr>
        <w:tblW w:w="975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1B23C2" w:rsidRPr="00E07F72" w:rsidTr="001B23C2">
        <w:trPr>
          <w:trHeight w:val="2312"/>
        </w:trPr>
        <w:tc>
          <w:tcPr>
            <w:tcW w:w="9750" w:type="dxa"/>
          </w:tcPr>
          <w:p w:rsidR="001B23C2" w:rsidRPr="00E07F72" w:rsidRDefault="001B23C2" w:rsidP="001B23C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72">
              <w:rPr>
                <w:rFonts w:ascii="Times New Roman" w:hAnsi="Times New Roman" w:cs="Times New Roman"/>
                <w:sz w:val="28"/>
                <w:szCs w:val="28"/>
              </w:rPr>
              <w:t>Здоровье – состояние, имеющее границы.</w:t>
            </w:r>
          </w:p>
          <w:p w:rsidR="001B23C2" w:rsidRPr="00E07F72" w:rsidRDefault="001B23C2" w:rsidP="001B23C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72">
              <w:rPr>
                <w:rFonts w:ascii="Times New Roman" w:hAnsi="Times New Roman" w:cs="Times New Roman"/>
                <w:sz w:val="28"/>
                <w:szCs w:val="28"/>
              </w:rPr>
              <w:t>Количество здоровья определяется уровнем функционального состояния систем организма и суммой их резерва.</w:t>
            </w:r>
          </w:p>
          <w:p w:rsidR="001B23C2" w:rsidRPr="00E07F72" w:rsidRDefault="001B23C2" w:rsidP="001B23C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72">
              <w:rPr>
                <w:rFonts w:ascii="Times New Roman" w:hAnsi="Times New Roman" w:cs="Times New Roman"/>
                <w:b/>
                <w:sz w:val="28"/>
                <w:szCs w:val="28"/>
              </w:rPr>
              <w:t>Резервы здоровья</w:t>
            </w:r>
            <w:r w:rsidRPr="00E07F72">
              <w:rPr>
                <w:rFonts w:ascii="Times New Roman" w:hAnsi="Times New Roman" w:cs="Times New Roman"/>
                <w:sz w:val="28"/>
                <w:szCs w:val="28"/>
              </w:rPr>
              <w:t xml:space="preserve"> – максимальное количество физиологических возможностей органов и систем органов.</w:t>
            </w:r>
          </w:p>
        </w:tc>
      </w:tr>
    </w:tbl>
    <w:p w:rsidR="00BC5A93" w:rsidRPr="00E07F72" w:rsidRDefault="00BC5A93" w:rsidP="00054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AB" w:rsidRPr="00E07F72" w:rsidRDefault="005406AB" w:rsidP="0054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Признаки здоровья:</w:t>
      </w:r>
    </w:p>
    <w:p w:rsidR="005406AB" w:rsidRPr="00E07F72" w:rsidRDefault="005406AB" w:rsidP="00540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Устойчивая иммунная система</w:t>
      </w:r>
    </w:p>
    <w:p w:rsidR="005406AB" w:rsidRPr="00E07F72" w:rsidRDefault="005406AB" w:rsidP="00540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Рост и развитие организма</w:t>
      </w:r>
    </w:p>
    <w:p w:rsidR="005406AB" w:rsidRPr="00E07F72" w:rsidRDefault="005406AB" w:rsidP="00540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Резервы здоровья – максимальные возможности организма</w:t>
      </w:r>
    </w:p>
    <w:p w:rsidR="005406AB" w:rsidRPr="00E07F72" w:rsidRDefault="005406AB" w:rsidP="00540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Отсутствие заболеваний</w:t>
      </w:r>
    </w:p>
    <w:p w:rsidR="005406AB" w:rsidRPr="00E07F72" w:rsidRDefault="005406AB" w:rsidP="00540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Уровень морально-волевых и ценностно-мотивационных установок</w:t>
      </w:r>
    </w:p>
    <w:p w:rsidR="00B659E1" w:rsidRPr="0040284B" w:rsidRDefault="00B659E1" w:rsidP="0040284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t>Промежуточное (или третье) состояние человека -</w:t>
      </w:r>
      <w:r w:rsidR="0040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F72">
        <w:rPr>
          <w:rFonts w:ascii="Times New Roman" w:hAnsi="Times New Roman" w:cs="Times New Roman"/>
          <w:sz w:val="28"/>
          <w:szCs w:val="28"/>
        </w:rPr>
        <w:t>это состояние между здоровьем и болезнью.</w:t>
      </w:r>
      <w:r w:rsidR="0040284B" w:rsidRPr="0040284B">
        <w:rPr>
          <w:rFonts w:ascii="Times New Roman" w:hAnsi="Times New Roman" w:cs="Times New Roman"/>
          <w:sz w:val="28"/>
          <w:szCs w:val="28"/>
        </w:rPr>
        <w:t xml:space="preserve"> </w:t>
      </w:r>
      <w:r w:rsidR="0040284B">
        <w:rPr>
          <w:rFonts w:ascii="Times New Roman" w:hAnsi="Times New Roman" w:cs="Times New Roman"/>
          <w:sz w:val="28"/>
          <w:szCs w:val="28"/>
        </w:rPr>
        <w:t>Поэтому оно сочетает признаки здоровья и болезни. Третье состояние характеризуется следующими симптомами</w:t>
      </w:r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неврастенией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потерей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аппетита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proofErr w:type="spellEnd"/>
      <w:r w:rsidR="0040284B">
        <w:rPr>
          <w:rFonts w:ascii="Times New Roman" w:hAnsi="Times New Roman" w:cs="Times New Roman"/>
          <w:sz w:val="28"/>
          <w:szCs w:val="28"/>
        </w:rPr>
        <w:t>ы</w:t>
      </w:r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ми болями,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слабостью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, сухостою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кожи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. По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мнению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некоторых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исследователей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третьем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состоянии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находится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 xml:space="preserve"> 75-80% </w:t>
      </w:r>
      <w:proofErr w:type="spellStart"/>
      <w:r w:rsidR="0040284B">
        <w:rPr>
          <w:rFonts w:ascii="Times New Roman" w:hAnsi="Times New Roman" w:cs="Times New Roman"/>
          <w:sz w:val="28"/>
          <w:szCs w:val="28"/>
          <w:lang w:val="uk-UA"/>
        </w:rPr>
        <w:t>населения</w:t>
      </w:r>
      <w:proofErr w:type="spellEnd"/>
      <w:r w:rsidR="004028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9E1" w:rsidRPr="00E07F72" w:rsidRDefault="00B659E1" w:rsidP="00B659E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Группы людей, находящихся в третьем состоянии:</w:t>
      </w:r>
    </w:p>
    <w:p w:rsidR="00B659E1" w:rsidRPr="00E07F72" w:rsidRDefault="00B659E1" w:rsidP="00705A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 xml:space="preserve">Люди, регулярно потребляющие </w:t>
      </w:r>
      <w:proofErr w:type="spellStart"/>
      <w:r w:rsidRPr="00E07F72">
        <w:rPr>
          <w:rFonts w:ascii="Times New Roman" w:hAnsi="Times New Roman" w:cs="Times New Roman"/>
          <w:sz w:val="28"/>
          <w:szCs w:val="28"/>
        </w:rPr>
        <w:t>наркогенные</w:t>
      </w:r>
      <w:proofErr w:type="spellEnd"/>
      <w:r w:rsidRPr="00E07F72">
        <w:rPr>
          <w:rFonts w:ascii="Times New Roman" w:hAnsi="Times New Roman" w:cs="Times New Roman"/>
          <w:sz w:val="28"/>
          <w:szCs w:val="28"/>
        </w:rPr>
        <w:t xml:space="preserve"> вещества (алкоголь, наркотики, никотин), отнимающие у них здоровье и творческий потенциал.</w:t>
      </w:r>
    </w:p>
    <w:p w:rsidR="00B659E1" w:rsidRPr="00E07F72" w:rsidRDefault="00B659E1" w:rsidP="00B659E1">
      <w:pPr>
        <w:ind w:left="360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Люди с ограниченной двигательной активностью (работники умственного труда).</w:t>
      </w:r>
    </w:p>
    <w:p w:rsidR="00B659E1" w:rsidRPr="00E07F72" w:rsidRDefault="00B659E1" w:rsidP="00705A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F72">
        <w:rPr>
          <w:rFonts w:ascii="Times New Roman" w:hAnsi="Times New Roman" w:cs="Times New Roman"/>
          <w:sz w:val="28"/>
          <w:szCs w:val="28"/>
        </w:rPr>
        <w:t>Лица, работающие на химических производствах (нефтехимических, шинных, лакокрасочных, свинцово-цинковых, алюминиевых, кислотных).</w:t>
      </w:r>
      <w:proofErr w:type="gramEnd"/>
    </w:p>
    <w:p w:rsidR="00B659E1" w:rsidRDefault="00B659E1" w:rsidP="00705A4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7F72">
        <w:rPr>
          <w:rFonts w:ascii="Times New Roman" w:hAnsi="Times New Roman" w:cs="Times New Roman"/>
          <w:sz w:val="28"/>
          <w:szCs w:val="28"/>
        </w:rPr>
        <w:t>Группа людей третьего состояния, формирующаяся в результате неправильного питания (углеводно-жирового, голодания, авитаминоза).</w:t>
      </w:r>
    </w:p>
    <w:p w:rsidR="00C16F67" w:rsidRDefault="00C16F67" w:rsidP="00705A4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6F67" w:rsidRPr="00C16F67" w:rsidRDefault="00C16F67" w:rsidP="00705A4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9E1" w:rsidRPr="00E07F72" w:rsidRDefault="00B659E1" w:rsidP="00B659E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72">
        <w:rPr>
          <w:rFonts w:ascii="Times New Roman" w:hAnsi="Times New Roman" w:cs="Times New Roman"/>
          <w:b/>
          <w:sz w:val="28"/>
          <w:szCs w:val="28"/>
        </w:rPr>
        <w:lastRenderedPageBreak/>
        <w:t>Факторы обеспечения здоровья</w:t>
      </w:r>
    </w:p>
    <w:p w:rsidR="00B659E1" w:rsidRPr="00E07F72" w:rsidRDefault="00B659E1" w:rsidP="00B659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sz w:val="28"/>
          <w:szCs w:val="28"/>
        </w:rPr>
        <w:t>Эксперты Всемирной организации здравоохранения (ВОЗ) в 80-х годах 20-го века определили ориентировочное соотношение различных факторов, которые оказывают определенное влияние на здоровье современного человека, выделив в качестве основных четыре производные. Какие же это факторы?</w:t>
      </w:r>
    </w:p>
    <w:p w:rsidR="00B659E1" w:rsidRPr="00E07F72" w:rsidRDefault="00B659E1" w:rsidP="00B659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2714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036" cy="2714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F72" w:rsidRPr="00110764" w:rsidRDefault="00E07F72" w:rsidP="00E07F7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0F6">
        <w:rPr>
          <w:rFonts w:ascii="Times New Roman" w:hAnsi="Times New Roman" w:cs="Times New Roman"/>
          <w:b/>
          <w:sz w:val="28"/>
          <w:szCs w:val="28"/>
        </w:rPr>
        <w:t>Образ жизни-50-55%</w:t>
      </w:r>
      <w:r w:rsidR="00A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F6" w:rsidRPr="00110764">
        <w:rPr>
          <w:rFonts w:ascii="Times New Roman" w:hAnsi="Times New Roman" w:cs="Times New Roman"/>
          <w:sz w:val="24"/>
          <w:szCs w:val="24"/>
        </w:rPr>
        <w:t xml:space="preserve">Рациональная организация жизнедеятельности, </w:t>
      </w:r>
      <w:r w:rsidR="00CA1E9D" w:rsidRPr="00110764">
        <w:rPr>
          <w:rFonts w:ascii="Times New Roman" w:hAnsi="Times New Roman" w:cs="Times New Roman"/>
          <w:sz w:val="24"/>
          <w:szCs w:val="24"/>
        </w:rPr>
        <w:t>оседлый образ жизни, адекватная двигательная активность, социальный и психологический комфорт, полноценное и рациональное питание, отсутствие вредных привычек.</w:t>
      </w:r>
    </w:p>
    <w:p w:rsidR="00110764" w:rsidRDefault="00E07F72" w:rsidP="00E07F7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0F6">
        <w:rPr>
          <w:rFonts w:ascii="Times New Roman" w:hAnsi="Times New Roman" w:cs="Times New Roman"/>
          <w:b/>
          <w:sz w:val="28"/>
          <w:szCs w:val="28"/>
        </w:rPr>
        <w:t>Окружающая среда 20-25%</w:t>
      </w:r>
      <w:r w:rsidR="00A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F6" w:rsidRPr="00110764">
        <w:rPr>
          <w:rFonts w:ascii="Times New Roman" w:hAnsi="Times New Roman" w:cs="Times New Roman"/>
          <w:sz w:val="24"/>
          <w:szCs w:val="24"/>
        </w:rPr>
        <w:t>Хорошие бытовые и производственные условия, благоприятные климатические и природные условия, экологически благоприятная среда обитания.</w:t>
      </w:r>
    </w:p>
    <w:p w:rsidR="00E07F72" w:rsidRPr="00110764" w:rsidRDefault="00E07F72" w:rsidP="00E07F7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0F6">
        <w:rPr>
          <w:rFonts w:ascii="Times New Roman" w:hAnsi="Times New Roman" w:cs="Times New Roman"/>
          <w:b/>
          <w:sz w:val="28"/>
          <w:szCs w:val="28"/>
        </w:rPr>
        <w:t>Наследственность</w:t>
      </w:r>
      <w:r w:rsidR="00A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0F6">
        <w:rPr>
          <w:rFonts w:ascii="Times New Roman" w:hAnsi="Times New Roman" w:cs="Times New Roman"/>
          <w:b/>
          <w:sz w:val="28"/>
          <w:szCs w:val="28"/>
        </w:rPr>
        <w:t>(генетика)</w:t>
      </w:r>
      <w:r w:rsidR="00A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0F6">
        <w:rPr>
          <w:rFonts w:ascii="Times New Roman" w:hAnsi="Times New Roman" w:cs="Times New Roman"/>
          <w:b/>
          <w:sz w:val="28"/>
          <w:szCs w:val="28"/>
        </w:rPr>
        <w:t>-15-20%</w:t>
      </w:r>
      <w:r w:rsidR="00AB10F6">
        <w:rPr>
          <w:rFonts w:ascii="Times New Roman" w:hAnsi="Times New Roman" w:cs="Times New Roman"/>
          <w:sz w:val="28"/>
          <w:szCs w:val="28"/>
        </w:rPr>
        <w:t xml:space="preserve"> </w:t>
      </w:r>
      <w:r w:rsidR="00AB10F6" w:rsidRPr="00110764">
        <w:rPr>
          <w:rFonts w:ascii="Times New Roman" w:hAnsi="Times New Roman" w:cs="Times New Roman"/>
          <w:sz w:val="24"/>
          <w:szCs w:val="24"/>
        </w:rPr>
        <w:t>Здоровая наследственность, отсутствие факторов возникновения заболеваний</w:t>
      </w:r>
    </w:p>
    <w:p w:rsidR="00E07F72" w:rsidRPr="00110764" w:rsidRDefault="00E07F72" w:rsidP="00E07F7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0F6">
        <w:rPr>
          <w:rFonts w:ascii="Times New Roman" w:hAnsi="Times New Roman" w:cs="Times New Roman"/>
          <w:b/>
          <w:sz w:val="28"/>
          <w:szCs w:val="28"/>
        </w:rPr>
        <w:t>Медицинское обеспечение -10-15%</w:t>
      </w:r>
      <w:r w:rsidR="00AB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F6" w:rsidRPr="00110764">
        <w:rPr>
          <w:rFonts w:ascii="Times New Roman" w:hAnsi="Times New Roman" w:cs="Times New Roman"/>
          <w:sz w:val="24"/>
          <w:szCs w:val="24"/>
        </w:rPr>
        <w:t>Медицинский скрининг, высокий уровень профилактических мероприятий, своевременная и полноценная медицинская помощь.</w:t>
      </w:r>
    </w:p>
    <w:p w:rsidR="00E07F72" w:rsidRDefault="00AC1320" w:rsidP="00AC132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20">
        <w:rPr>
          <w:rFonts w:ascii="Times New Roman" w:hAnsi="Times New Roman" w:cs="Times New Roman"/>
          <w:b/>
          <w:sz w:val="28"/>
          <w:szCs w:val="28"/>
        </w:rPr>
        <w:t>Образ жизни и его компоненты</w:t>
      </w:r>
    </w:p>
    <w:p w:rsidR="00AC1320" w:rsidRDefault="00C552D6" w:rsidP="00AC13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286385</wp:posOffset>
            </wp:positionV>
            <wp:extent cx="6924675" cy="3067050"/>
            <wp:effectExtent l="38100" t="0" r="28575" b="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AC1320" w:rsidRPr="00AC1320">
        <w:rPr>
          <w:rFonts w:ascii="Times New Roman" w:hAnsi="Times New Roman" w:cs="Times New Roman"/>
          <w:b/>
          <w:sz w:val="28"/>
          <w:szCs w:val="28"/>
        </w:rPr>
        <w:t>Образ жизн</w:t>
      </w:r>
      <w:proofErr w:type="gramStart"/>
      <w:r w:rsidR="00AC1320" w:rsidRPr="00AC132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AC1320" w:rsidRPr="00AC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320" w:rsidRPr="00AC1320">
        <w:rPr>
          <w:rFonts w:ascii="Times New Roman" w:hAnsi="Times New Roman" w:cs="Times New Roman"/>
          <w:sz w:val="28"/>
          <w:szCs w:val="28"/>
        </w:rPr>
        <w:t>это сознательно совершаемые человеком действия, составляющие привычный уклад его повседневного поведения.</w:t>
      </w:r>
    </w:p>
    <w:p w:rsidR="00AC1320" w:rsidRDefault="00AC1320" w:rsidP="00AC132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20">
        <w:rPr>
          <w:rFonts w:ascii="Times New Roman" w:hAnsi="Times New Roman" w:cs="Times New Roman"/>
          <w:b/>
          <w:sz w:val="28"/>
          <w:szCs w:val="28"/>
        </w:rPr>
        <w:t>Формирование образа жизни</w:t>
      </w:r>
    </w:p>
    <w:p w:rsidR="00C552D6" w:rsidRDefault="00C552D6" w:rsidP="00AC132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C552D6" w:rsidRDefault="00C55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52D6" w:rsidRPr="00C552D6" w:rsidRDefault="00C552D6" w:rsidP="00C552D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Экономическая категория или уровень жизни - </w:t>
      </w:r>
      <w:r w:rsidRPr="00C552D6">
        <w:rPr>
          <w:rFonts w:ascii="Times New Roman" w:hAnsi="Times New Roman" w:cs="Times New Roman"/>
          <w:sz w:val="28"/>
          <w:szCs w:val="28"/>
        </w:rPr>
        <w:t xml:space="preserve">понятие, характеризующее </w:t>
      </w:r>
      <w:r w:rsidRPr="00110764">
        <w:rPr>
          <w:rFonts w:ascii="Times New Roman" w:hAnsi="Times New Roman" w:cs="Times New Roman"/>
          <w:i/>
          <w:sz w:val="28"/>
          <w:szCs w:val="28"/>
          <w:u w:val="single"/>
        </w:rPr>
        <w:t>размер и структуру</w:t>
      </w:r>
      <w:r w:rsidRPr="00C552D6">
        <w:rPr>
          <w:rFonts w:ascii="Times New Roman" w:hAnsi="Times New Roman" w:cs="Times New Roman"/>
          <w:sz w:val="28"/>
          <w:szCs w:val="28"/>
        </w:rPr>
        <w:t xml:space="preserve"> материальных и духовных </w:t>
      </w:r>
      <w:r w:rsidRPr="00110764">
        <w:rPr>
          <w:rFonts w:ascii="Times New Roman" w:hAnsi="Times New Roman" w:cs="Times New Roman"/>
          <w:i/>
          <w:sz w:val="28"/>
          <w:szCs w:val="28"/>
          <w:u w:val="single"/>
        </w:rPr>
        <w:t>потребностей людей</w:t>
      </w:r>
      <w:r w:rsidRPr="00C552D6">
        <w:rPr>
          <w:rFonts w:ascii="Times New Roman" w:hAnsi="Times New Roman" w:cs="Times New Roman"/>
          <w:sz w:val="28"/>
          <w:szCs w:val="28"/>
        </w:rPr>
        <w:t>, т.е. количественную, поддающуюся измерению, сторону условий жизни.</w:t>
      </w:r>
    </w:p>
    <w:p w:rsidR="00C552D6" w:rsidRPr="00C552D6" w:rsidRDefault="00C552D6" w:rsidP="00C552D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Показатели уровня жизни:</w:t>
      </w:r>
    </w:p>
    <w:p w:rsidR="00C552D6" w:rsidRPr="00C552D6" w:rsidRDefault="00C552D6" w:rsidP="00C552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размер  внутреннего валового продукта</w:t>
      </w:r>
    </w:p>
    <w:p w:rsidR="00C552D6" w:rsidRPr="00C552D6" w:rsidRDefault="00C552D6" w:rsidP="00C552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размеры реальных доходов населения и их потребление</w:t>
      </w:r>
    </w:p>
    <w:p w:rsidR="00C552D6" w:rsidRPr="00C552D6" w:rsidRDefault="00C552D6" w:rsidP="00C552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обеспеченность жильем</w:t>
      </w:r>
    </w:p>
    <w:p w:rsidR="00C552D6" w:rsidRPr="00C552D6" w:rsidRDefault="00C552D6" w:rsidP="00C552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доступность медицинской помощи</w:t>
      </w:r>
    </w:p>
    <w:p w:rsidR="00C552D6" w:rsidRPr="00C552D6" w:rsidRDefault="00C552D6" w:rsidP="00C552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продолжительность свободного и рабочего времени,</w:t>
      </w:r>
    </w:p>
    <w:p w:rsidR="00C552D6" w:rsidRPr="00C552D6" w:rsidRDefault="00C552D6" w:rsidP="00C552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структура доходов и расходов</w:t>
      </w:r>
    </w:p>
    <w:p w:rsidR="00AC1320" w:rsidRDefault="00C552D6" w:rsidP="00C552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D6">
        <w:rPr>
          <w:rFonts w:ascii="Times New Roman" w:hAnsi="Times New Roman" w:cs="Times New Roman"/>
          <w:sz w:val="28"/>
          <w:szCs w:val="28"/>
        </w:rPr>
        <w:t>показатели здоровья населения и демографических процессов  и др.</w:t>
      </w:r>
    </w:p>
    <w:p w:rsidR="00A96E6A" w:rsidRPr="00A96E6A" w:rsidRDefault="00A96E6A" w:rsidP="00A96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b/>
          <w:sz w:val="28"/>
          <w:szCs w:val="28"/>
        </w:rPr>
        <w:t>Социологическая категория или качество жизни</w:t>
      </w:r>
      <w:r w:rsidRPr="00A96E6A">
        <w:rPr>
          <w:rFonts w:ascii="Times New Roman" w:hAnsi="Times New Roman" w:cs="Times New Roman"/>
          <w:sz w:val="28"/>
          <w:szCs w:val="28"/>
        </w:rPr>
        <w:t xml:space="preserve"> - понятие, характеризующее качественную сторону жизни. </w:t>
      </w:r>
    </w:p>
    <w:p w:rsidR="00A96E6A" w:rsidRPr="00A96E6A" w:rsidRDefault="00A96E6A" w:rsidP="00A96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Показатели качества жизни:</w:t>
      </w:r>
    </w:p>
    <w:p w:rsidR="00A96E6A" w:rsidRPr="00A96E6A" w:rsidRDefault="00A96E6A" w:rsidP="00A96E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-уровень комфорта,</w:t>
      </w:r>
    </w:p>
    <w:p w:rsidR="00A96E6A" w:rsidRPr="00A96E6A" w:rsidRDefault="00A96E6A" w:rsidP="00A96E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-удовлетворенность работой,</w:t>
      </w:r>
    </w:p>
    <w:p w:rsidR="00A96E6A" w:rsidRPr="00A96E6A" w:rsidRDefault="00A96E6A" w:rsidP="00A96E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 xml:space="preserve">-качество образования, </w:t>
      </w:r>
    </w:p>
    <w:p w:rsidR="00A96E6A" w:rsidRPr="00A96E6A" w:rsidRDefault="00A96E6A" w:rsidP="00A96E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-качество медицинского обслуживания,</w:t>
      </w:r>
    </w:p>
    <w:p w:rsidR="00A96E6A" w:rsidRPr="00A96E6A" w:rsidRDefault="00A96E6A" w:rsidP="00A96E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-качество жилищных условий,</w:t>
      </w:r>
    </w:p>
    <w:p w:rsidR="00A96E6A" w:rsidRDefault="00A96E6A" w:rsidP="00A96E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-качество  питания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E6A" w:rsidRPr="00A96E6A" w:rsidRDefault="00A96E6A" w:rsidP="00A96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 xml:space="preserve">  </w:t>
      </w:r>
      <w:r w:rsidRPr="00A96E6A">
        <w:rPr>
          <w:rFonts w:ascii="Times New Roman" w:hAnsi="Times New Roman" w:cs="Times New Roman"/>
          <w:b/>
          <w:sz w:val="28"/>
          <w:szCs w:val="28"/>
        </w:rPr>
        <w:t>Социально - психологическая категория или стиль жизни</w:t>
      </w:r>
      <w:r w:rsidRPr="00A96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E6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96E6A">
        <w:rPr>
          <w:rFonts w:ascii="Times New Roman" w:hAnsi="Times New Roman" w:cs="Times New Roman"/>
          <w:sz w:val="28"/>
          <w:szCs w:val="28"/>
        </w:rPr>
        <w:t xml:space="preserve">то относительно устойчивый </w:t>
      </w:r>
      <w:r w:rsidRPr="00110764">
        <w:rPr>
          <w:rFonts w:ascii="Times New Roman" w:hAnsi="Times New Roman" w:cs="Times New Roman"/>
          <w:i/>
          <w:sz w:val="28"/>
          <w:szCs w:val="28"/>
          <w:u w:val="single"/>
        </w:rPr>
        <w:t>стереотип поведения</w:t>
      </w:r>
      <w:r w:rsidRPr="00A96E6A">
        <w:rPr>
          <w:rFonts w:ascii="Times New Roman" w:hAnsi="Times New Roman" w:cs="Times New Roman"/>
          <w:sz w:val="28"/>
          <w:szCs w:val="28"/>
        </w:rPr>
        <w:t xml:space="preserve">, привычек, межличностных отношений индивида, формирующийся в процессе его социализации и свойственный социальной группе, к которой он принадлежит.  </w:t>
      </w:r>
    </w:p>
    <w:p w:rsidR="00A96E6A" w:rsidRPr="00A96E6A" w:rsidRDefault="00A96E6A" w:rsidP="00A96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Показатели стиля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6E6A" w:rsidRPr="00A96E6A" w:rsidRDefault="00A96E6A" w:rsidP="00A96E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 xml:space="preserve">ценностные ориентации, </w:t>
      </w:r>
    </w:p>
    <w:p w:rsidR="00A96E6A" w:rsidRPr="00A96E6A" w:rsidRDefault="00A96E6A" w:rsidP="00A96E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отношения с окружающими,</w:t>
      </w:r>
    </w:p>
    <w:p w:rsidR="00A96E6A" w:rsidRPr="00A96E6A" w:rsidRDefault="00A96E6A" w:rsidP="00A96E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 xml:space="preserve">привычки </w:t>
      </w:r>
    </w:p>
    <w:p w:rsidR="00A96E6A" w:rsidRDefault="00A96E6A" w:rsidP="00A96E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6A">
        <w:rPr>
          <w:rFonts w:ascii="Times New Roman" w:hAnsi="Times New Roman" w:cs="Times New Roman"/>
          <w:sz w:val="28"/>
          <w:szCs w:val="28"/>
        </w:rPr>
        <w:t>мотивации</w:t>
      </w:r>
    </w:p>
    <w:p w:rsidR="00BC506C" w:rsidRPr="00BC506C" w:rsidRDefault="00BC506C" w:rsidP="00BC5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6C">
        <w:rPr>
          <w:rFonts w:ascii="Times New Roman" w:hAnsi="Times New Roman" w:cs="Times New Roman"/>
          <w:b/>
          <w:sz w:val="28"/>
          <w:szCs w:val="28"/>
        </w:rPr>
        <w:t xml:space="preserve">Социально </w:t>
      </w:r>
      <w:proofErr w:type="gramStart"/>
      <w:r w:rsidRPr="00BC506C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BC506C">
        <w:rPr>
          <w:rFonts w:ascii="Times New Roman" w:hAnsi="Times New Roman" w:cs="Times New Roman"/>
          <w:b/>
          <w:sz w:val="28"/>
          <w:szCs w:val="28"/>
        </w:rPr>
        <w:t>кономическая категория  или  уклад жизни</w:t>
      </w:r>
      <w:r w:rsidRPr="00BC506C">
        <w:rPr>
          <w:rFonts w:ascii="Times New Roman" w:hAnsi="Times New Roman" w:cs="Times New Roman"/>
          <w:sz w:val="28"/>
          <w:szCs w:val="28"/>
        </w:rPr>
        <w:t xml:space="preserve"> - понятие, характеризующее </w:t>
      </w:r>
      <w:r w:rsidRPr="00110764">
        <w:rPr>
          <w:rFonts w:ascii="Times New Roman" w:hAnsi="Times New Roman" w:cs="Times New Roman"/>
          <w:i/>
          <w:sz w:val="28"/>
          <w:szCs w:val="28"/>
          <w:u w:val="single"/>
        </w:rPr>
        <w:t>порядок общественной жизни</w:t>
      </w:r>
      <w:r w:rsidRPr="00BC506C">
        <w:rPr>
          <w:rFonts w:ascii="Times New Roman" w:hAnsi="Times New Roman" w:cs="Times New Roman"/>
          <w:sz w:val="28"/>
          <w:szCs w:val="28"/>
        </w:rPr>
        <w:t xml:space="preserve">, </w:t>
      </w:r>
      <w:r w:rsidRPr="00110764">
        <w:rPr>
          <w:rFonts w:ascii="Times New Roman" w:hAnsi="Times New Roman" w:cs="Times New Roman"/>
          <w:sz w:val="28"/>
          <w:szCs w:val="28"/>
          <w:u w:val="single"/>
        </w:rPr>
        <w:t>быта</w:t>
      </w:r>
      <w:r w:rsidRPr="00BC506C">
        <w:rPr>
          <w:rFonts w:ascii="Times New Roman" w:hAnsi="Times New Roman" w:cs="Times New Roman"/>
          <w:sz w:val="28"/>
          <w:szCs w:val="28"/>
        </w:rPr>
        <w:t xml:space="preserve">, </w:t>
      </w:r>
      <w:r w:rsidRPr="00110764">
        <w:rPr>
          <w:rFonts w:ascii="Times New Roman" w:hAnsi="Times New Roman" w:cs="Times New Roman"/>
          <w:sz w:val="28"/>
          <w:szCs w:val="28"/>
          <w:u w:val="single"/>
        </w:rPr>
        <w:t>культуры</w:t>
      </w:r>
      <w:r w:rsidRPr="00BC506C">
        <w:rPr>
          <w:rFonts w:ascii="Times New Roman" w:hAnsi="Times New Roman" w:cs="Times New Roman"/>
          <w:sz w:val="28"/>
          <w:szCs w:val="28"/>
        </w:rPr>
        <w:t>, в рамках которой происходит жизнедеятельность людей.</w:t>
      </w:r>
    </w:p>
    <w:p w:rsidR="00BC506C" w:rsidRPr="00BC506C" w:rsidRDefault="00BC506C" w:rsidP="00BC5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06C">
        <w:rPr>
          <w:rFonts w:ascii="Times New Roman" w:hAnsi="Times New Roman" w:cs="Times New Roman"/>
          <w:sz w:val="28"/>
          <w:szCs w:val="28"/>
        </w:rPr>
        <w:t>Показатели уклада жизни:</w:t>
      </w:r>
    </w:p>
    <w:p w:rsidR="00BC506C" w:rsidRPr="00BC506C" w:rsidRDefault="00BC506C" w:rsidP="00BC506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6C">
        <w:rPr>
          <w:rFonts w:ascii="Times New Roman" w:hAnsi="Times New Roman" w:cs="Times New Roman"/>
          <w:sz w:val="28"/>
          <w:szCs w:val="28"/>
        </w:rPr>
        <w:t>семейные традиции</w:t>
      </w:r>
    </w:p>
    <w:p w:rsidR="00BC506C" w:rsidRPr="00BC506C" w:rsidRDefault="00BC506C" w:rsidP="00BC506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6C">
        <w:rPr>
          <w:rFonts w:ascii="Times New Roman" w:hAnsi="Times New Roman" w:cs="Times New Roman"/>
          <w:sz w:val="28"/>
          <w:szCs w:val="28"/>
        </w:rPr>
        <w:t>культурные традиции</w:t>
      </w:r>
    </w:p>
    <w:p w:rsidR="00BC506C" w:rsidRDefault="00BC506C" w:rsidP="00BC506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6C">
        <w:rPr>
          <w:rFonts w:ascii="Times New Roman" w:hAnsi="Times New Roman" w:cs="Times New Roman"/>
          <w:sz w:val="28"/>
          <w:szCs w:val="28"/>
        </w:rPr>
        <w:t>национальные традиции</w:t>
      </w:r>
    </w:p>
    <w:p w:rsidR="001C196C" w:rsidRDefault="001C196C" w:rsidP="001C19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6C" w:rsidRDefault="001C196C" w:rsidP="00C16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повседневной жизни человеку приходится выполнять значительную часть обязанностей и действий, направленных на решение целого ряда задач</w:t>
      </w:r>
      <w:r w:rsidR="00C367AD">
        <w:rPr>
          <w:rFonts w:ascii="Times New Roman" w:hAnsi="Times New Roman" w:cs="Times New Roman"/>
          <w:sz w:val="28"/>
          <w:szCs w:val="28"/>
        </w:rPr>
        <w:t>:</w:t>
      </w:r>
    </w:p>
    <w:p w:rsidR="00F72F64" w:rsidRDefault="00F72F64" w:rsidP="00F72F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жизнедеятельности, для чего необходимо дышать, питаться, спать, поддерживать температуру св</w:t>
      </w:r>
      <w:r w:rsidR="008C6F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его тела.</w:t>
      </w:r>
    </w:p>
    <w:p w:rsidR="00913474" w:rsidRDefault="00913474" w:rsidP="00F72F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профессиональных обязанностей требует соблюдения целого ряда условий в организации учебы, работы, отдыха.</w:t>
      </w:r>
    </w:p>
    <w:p w:rsidR="00913474" w:rsidRDefault="00913474" w:rsidP="00F72F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социально-культурного статуса, множественных межличностных контактов, духовное развитие.</w:t>
      </w:r>
    </w:p>
    <w:p w:rsidR="00913474" w:rsidRDefault="00913474" w:rsidP="00F72F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своих семейно-бытовых функций по обеспечению жизни семьи и воспитанию детей.</w:t>
      </w:r>
    </w:p>
    <w:p w:rsidR="00913474" w:rsidRDefault="00913474" w:rsidP="00F72F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своем здоровье, в том числе необ</w:t>
      </w:r>
      <w:r w:rsidR="008A13FC">
        <w:rPr>
          <w:rFonts w:ascii="Times New Roman" w:hAnsi="Times New Roman" w:cs="Times New Roman"/>
          <w:sz w:val="28"/>
          <w:szCs w:val="28"/>
        </w:rPr>
        <w:t>ходимая двигательная активность,</w:t>
      </w:r>
      <w:r w:rsidR="00C16F67" w:rsidRPr="00C16F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13FC">
        <w:rPr>
          <w:rFonts w:ascii="Times New Roman" w:hAnsi="Times New Roman" w:cs="Times New Roman"/>
          <w:sz w:val="28"/>
          <w:szCs w:val="28"/>
        </w:rPr>
        <w:t>выполнение гигиенических требований, отказ от вредных привычек.</w:t>
      </w:r>
    </w:p>
    <w:p w:rsidR="008A13FC" w:rsidRDefault="008A13FC" w:rsidP="008A13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необходимости решать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повседневной жизни указанные задачи, можно выделить следующие </w:t>
      </w:r>
      <w:r>
        <w:rPr>
          <w:rFonts w:ascii="Times New Roman" w:hAnsi="Times New Roman" w:cs="Times New Roman"/>
          <w:b/>
          <w:sz w:val="28"/>
          <w:szCs w:val="28"/>
        </w:rPr>
        <w:t>основные компоненты образа жизни:</w:t>
      </w:r>
    </w:p>
    <w:p w:rsidR="008A13FC" w:rsidRDefault="008A13FC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1.Двигательная активность. </w:t>
      </w:r>
      <w:r>
        <w:rPr>
          <w:rFonts w:ascii="Times New Roman" w:hAnsi="Times New Roman" w:cs="Times New Roman"/>
          <w:sz w:val="28"/>
          <w:szCs w:val="28"/>
        </w:rPr>
        <w:t>Движение является основным условием о</w:t>
      </w:r>
      <w:r w:rsidR="00BD7A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еспечения жизни. Организм устроен таким образом, что деятельность всех его систем подчиняется двигательной деятельности.</w:t>
      </w:r>
      <w:r w:rsidR="00630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F1">
        <w:rPr>
          <w:rFonts w:ascii="Times New Roman" w:hAnsi="Times New Roman" w:cs="Times New Roman"/>
          <w:sz w:val="28"/>
          <w:szCs w:val="28"/>
        </w:rPr>
        <w:t>Это касается не только мышечной системы (которая при регулярных за</w:t>
      </w:r>
      <w:r w:rsidR="00A41BEB">
        <w:rPr>
          <w:rFonts w:ascii="Times New Roman" w:hAnsi="Times New Roman" w:cs="Times New Roman"/>
          <w:sz w:val="28"/>
          <w:szCs w:val="28"/>
        </w:rPr>
        <w:t>нятиях физкультурой оказывается хорошо развитой и придает внешнюю привлекательность, но и сердечно-сосудистой, дыхательной, пищеварительной, нервной и всех других систем.</w:t>
      </w:r>
      <w:proofErr w:type="gramEnd"/>
      <w:r w:rsidR="00A41BEB">
        <w:rPr>
          <w:rFonts w:ascii="Times New Roman" w:hAnsi="Times New Roman" w:cs="Times New Roman"/>
          <w:sz w:val="28"/>
          <w:szCs w:val="28"/>
        </w:rPr>
        <w:t xml:space="preserve"> Кроме того, достаточная двигательная активность обеспечивает поддержание на высоком уровне иммунитета, что позволяет человеку успешно противостоять инфекционным заболеваниям.</w:t>
      </w:r>
      <w:r w:rsidR="00BD7A3A">
        <w:rPr>
          <w:rFonts w:ascii="Times New Roman" w:hAnsi="Times New Roman" w:cs="Times New Roman"/>
          <w:sz w:val="28"/>
          <w:szCs w:val="28"/>
        </w:rPr>
        <w:t xml:space="preserve"> При высоком уровне физической подготовленности у человека выше не только физическая, но и умственная работоспособность, поэтому при выполнении интеллектуальной р</w:t>
      </w:r>
      <w:r w:rsidR="00384869">
        <w:rPr>
          <w:rFonts w:ascii="Times New Roman" w:hAnsi="Times New Roman" w:cs="Times New Roman"/>
          <w:sz w:val="28"/>
          <w:szCs w:val="28"/>
        </w:rPr>
        <w:t>а</w:t>
      </w:r>
      <w:r w:rsidR="00BD7A3A">
        <w:rPr>
          <w:rFonts w:ascii="Times New Roman" w:hAnsi="Times New Roman" w:cs="Times New Roman"/>
          <w:sz w:val="28"/>
          <w:szCs w:val="28"/>
        </w:rPr>
        <w:t>боты утомление у него наступает позднее</w:t>
      </w:r>
      <w:r w:rsidR="00384869">
        <w:rPr>
          <w:rFonts w:ascii="Times New Roman" w:hAnsi="Times New Roman" w:cs="Times New Roman"/>
          <w:sz w:val="28"/>
          <w:szCs w:val="28"/>
        </w:rPr>
        <w:t>.</w:t>
      </w:r>
    </w:p>
    <w:p w:rsidR="00384869" w:rsidRDefault="00384869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2.Обеспечение психического здоровья. </w:t>
      </w:r>
      <w:r>
        <w:rPr>
          <w:rFonts w:ascii="Times New Roman" w:hAnsi="Times New Roman" w:cs="Times New Roman"/>
          <w:sz w:val="28"/>
          <w:szCs w:val="28"/>
        </w:rPr>
        <w:t>Современному человеку приходится выдерживать большие психологические нагрузки. Они связаны со многими обстоятельствами: с учебой, с взаимоотношениями с другими людьми, с необходимостью выполнять определенные обязанности в семье и обществе, со стрессовыми обстоятельствами, с необходимостью реагировать на неприятные или неожиданные ситуации. Неумение адекватно вести себя в этих ситуациях нарушает психическое состояние человека. Поэтому так важно владеть теми приемами, которые помогают каждому человеку разумно вести себя в ситуации, провоцирующей психическое напряжение.</w:t>
      </w:r>
    </w:p>
    <w:p w:rsidR="00384869" w:rsidRDefault="00384869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3.Рациональное  питание. </w:t>
      </w:r>
      <w:r>
        <w:rPr>
          <w:rFonts w:ascii="Times New Roman" w:hAnsi="Times New Roman" w:cs="Times New Roman"/>
          <w:sz w:val="28"/>
          <w:szCs w:val="28"/>
        </w:rPr>
        <w:t>Питание позволяет человеку получать вещества, необходимые для построения клеток его тела, для поддержания жизненных функций и выполнения повседневных дел.</w:t>
      </w:r>
    </w:p>
    <w:p w:rsidR="007970DC" w:rsidRDefault="007970DC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4.Закаливание и тренировка иммунитета.</w:t>
      </w:r>
    </w:p>
    <w:p w:rsidR="007970DC" w:rsidRDefault="007970DC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5.Четкий режим жизни. </w:t>
      </w:r>
      <w:r>
        <w:rPr>
          <w:rFonts w:ascii="Times New Roman" w:hAnsi="Times New Roman" w:cs="Times New Roman"/>
          <w:sz w:val="28"/>
          <w:szCs w:val="28"/>
        </w:rPr>
        <w:t xml:space="preserve">Любая нагрузка (включая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мышечные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психические, умственные и даже прием пищи) должна чередоваться с последующим периодом 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обеспечивающим необходимое восстановление резервов организма. В режиме человека должны быть все стороны его жизнедеятельности : учеба, сон, занятие своим здоровьем и досуг, выполнение своих обязанностей в семье и свободное время, время на самоподготовк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домашних заданий) и встречи с друзьями.</w:t>
      </w:r>
      <w:r w:rsidR="00F02AE9">
        <w:rPr>
          <w:rFonts w:ascii="Times New Roman" w:hAnsi="Times New Roman" w:cs="Times New Roman"/>
          <w:sz w:val="28"/>
          <w:szCs w:val="28"/>
        </w:rPr>
        <w:t xml:space="preserve"> Только при выполнении этих условий жизнь человека будет насыщенной интересными и важными делами, в ней найдется место для регулярных занятий своим здоровьем, и он не будет испытывать постоянное чувство недостатка времени.</w:t>
      </w:r>
    </w:p>
    <w:p w:rsidR="00D9628A" w:rsidRDefault="00D9628A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6.Психосексуальная жизнь. </w:t>
      </w:r>
      <w:r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жизнедеятельности человека. Значение этого фактора образа жизни, восприятие его и отношение к нему в различные возрастные периоды меняется,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сказывается на всем протяжении жизни.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умение весим рациональную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психосексуальную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речь идет не только о непосредственно о половом акте, а о всем многообразии взаимоотношений женщины и мужчины) играет важную роль в обеспечении здоровья человека.</w:t>
      </w:r>
    </w:p>
    <w:p w:rsidR="00D9628A" w:rsidRDefault="00D9628A" w:rsidP="008A13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7.Отказ от вредных привычек.</w:t>
      </w:r>
    </w:p>
    <w:p w:rsidR="00D9628A" w:rsidRDefault="00D9628A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8.Выполнение гигиенических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хорошего здоровья человеку необходимо поддерживать чистоту своего тела. Это касается кожи,</w:t>
      </w:r>
      <w:r w:rsidR="0081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волос, полости рта,</w:t>
      </w:r>
      <w:r w:rsidR="0081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дыхательного аппарата, половых органов, то есть всех тех частей тела, которые контактируют с внешней средой. Следует обеспечивать и определенные требования к условиям своей жизни: быта, одежды, питания.</w:t>
      </w:r>
    </w:p>
    <w:p w:rsidR="00D9628A" w:rsidRPr="00D9628A" w:rsidRDefault="00D9628A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9.Умение предупреждать опасные ситуации и правильно вести себя при их возникновении. </w:t>
      </w:r>
      <w:r>
        <w:rPr>
          <w:rFonts w:ascii="Times New Roman" w:hAnsi="Times New Roman" w:cs="Times New Roman"/>
          <w:sz w:val="28"/>
          <w:szCs w:val="28"/>
        </w:rPr>
        <w:t>Находясь в постоянном контакте с окружающей средой и с другими людьми, человек порой оказывается в таких ситуациях, которые грозят не только его здоровью, но и жизни. В быту, на улице, в транспорте, на природе, в отношениях с опасными людьми, животными мы испытываем на себе множество неблагоприятных воздействий. Поэтому очень важно каждому человеку знать, как предупредить их возникновение и каким образом вести себя в самой опасной ситуации.</w:t>
      </w:r>
      <w:r w:rsidR="008119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AE9" w:rsidRPr="007970DC" w:rsidRDefault="00F02AE9" w:rsidP="008A1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2AE9" w:rsidRPr="007970DC" w:rsidSect="00C16F6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E18"/>
    <w:multiLevelType w:val="hybridMultilevel"/>
    <w:tmpl w:val="33E6819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D556E0"/>
    <w:multiLevelType w:val="hybridMultilevel"/>
    <w:tmpl w:val="C80E6BD0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3604944"/>
    <w:multiLevelType w:val="hybridMultilevel"/>
    <w:tmpl w:val="532894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846778"/>
    <w:multiLevelType w:val="hybridMultilevel"/>
    <w:tmpl w:val="B92E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B169B"/>
    <w:multiLevelType w:val="hybridMultilevel"/>
    <w:tmpl w:val="69126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53248"/>
    <w:multiLevelType w:val="hybridMultilevel"/>
    <w:tmpl w:val="36D28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505"/>
    <w:rsid w:val="00054A31"/>
    <w:rsid w:val="00095BA4"/>
    <w:rsid w:val="00110764"/>
    <w:rsid w:val="0014096D"/>
    <w:rsid w:val="001B23C2"/>
    <w:rsid w:val="001C196C"/>
    <w:rsid w:val="002A2536"/>
    <w:rsid w:val="00384869"/>
    <w:rsid w:val="0040284B"/>
    <w:rsid w:val="005406AB"/>
    <w:rsid w:val="005A4655"/>
    <w:rsid w:val="006214EA"/>
    <w:rsid w:val="00630DF1"/>
    <w:rsid w:val="006E73AD"/>
    <w:rsid w:val="00705A4F"/>
    <w:rsid w:val="007970DC"/>
    <w:rsid w:val="007D1716"/>
    <w:rsid w:val="007F039D"/>
    <w:rsid w:val="0081190B"/>
    <w:rsid w:val="008A13FC"/>
    <w:rsid w:val="008C6F22"/>
    <w:rsid w:val="00913474"/>
    <w:rsid w:val="00A41BEB"/>
    <w:rsid w:val="00A625DD"/>
    <w:rsid w:val="00A96E6A"/>
    <w:rsid w:val="00AB10F6"/>
    <w:rsid w:val="00AC1320"/>
    <w:rsid w:val="00B0764E"/>
    <w:rsid w:val="00B659E1"/>
    <w:rsid w:val="00BC506C"/>
    <w:rsid w:val="00BC5A93"/>
    <w:rsid w:val="00BD7A3A"/>
    <w:rsid w:val="00C16F67"/>
    <w:rsid w:val="00C367AD"/>
    <w:rsid w:val="00C552D6"/>
    <w:rsid w:val="00CA1E9D"/>
    <w:rsid w:val="00D9628A"/>
    <w:rsid w:val="00DE2505"/>
    <w:rsid w:val="00E07F72"/>
    <w:rsid w:val="00EE2730"/>
    <w:rsid w:val="00F02AE9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75DF18-4693-4444-81A2-BBC19314B9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AB6958B-95DA-4336-96E3-70C6FBEEDF1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Образ жизни</a:t>
          </a:r>
          <a:endParaRPr lang="ru-RU" smtClean="0"/>
        </a:p>
      </dgm:t>
    </dgm:pt>
    <dgm:pt modelId="{B220F5FB-F086-4A5F-8AB7-CAF42A02E556}" type="parTrans" cxnId="{3008794A-3B58-4D0A-B337-56776DAE1541}">
      <dgm:prSet/>
      <dgm:spPr/>
      <dgm:t>
        <a:bodyPr/>
        <a:lstStyle/>
        <a:p>
          <a:endParaRPr lang="ru-RU"/>
        </a:p>
      </dgm:t>
    </dgm:pt>
    <dgm:pt modelId="{721346E5-8BF9-455E-945B-09DF290873A1}" type="sibTrans" cxnId="{3008794A-3B58-4D0A-B337-56776DAE1541}">
      <dgm:prSet/>
      <dgm:spPr/>
      <dgm:t>
        <a:bodyPr/>
        <a:lstStyle/>
        <a:p>
          <a:endParaRPr lang="ru-RU"/>
        </a:p>
      </dgm:t>
    </dgm:pt>
    <dgm:pt modelId="{E9FD55AB-A756-4365-AE4B-7FC39F6F9A9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Качество</a:t>
          </a:r>
          <a:endParaRPr lang="ru-RU" smtClean="0"/>
        </a:p>
      </dgm:t>
    </dgm:pt>
    <dgm:pt modelId="{2C5AF91C-3FDF-45A3-BF72-3E368A1BB4B0}" type="parTrans" cxnId="{BEED0BBA-E4E1-42E0-ACEC-E1AE44AC9626}">
      <dgm:prSet/>
      <dgm:spPr/>
      <dgm:t>
        <a:bodyPr/>
        <a:lstStyle/>
        <a:p>
          <a:endParaRPr lang="ru-RU"/>
        </a:p>
      </dgm:t>
    </dgm:pt>
    <dgm:pt modelId="{144F2312-0487-4C31-BE10-6F9499A3DBE5}" type="sibTrans" cxnId="{BEED0BBA-E4E1-42E0-ACEC-E1AE44AC9626}">
      <dgm:prSet/>
      <dgm:spPr/>
      <dgm:t>
        <a:bodyPr/>
        <a:lstStyle/>
        <a:p>
          <a:endParaRPr lang="ru-RU"/>
        </a:p>
      </dgm:t>
    </dgm:pt>
    <dgm:pt modelId="{D1D87AEA-A3A0-4D36-AB48-8031CC6D22A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Стиль</a:t>
          </a:r>
          <a:endParaRPr lang="ru-RU" smtClean="0"/>
        </a:p>
      </dgm:t>
    </dgm:pt>
    <dgm:pt modelId="{910351F7-94F7-49EF-BF72-D9DD1F5F6C37}" type="parTrans" cxnId="{C431046E-BD44-4286-965B-DDF88A5D81FC}">
      <dgm:prSet/>
      <dgm:spPr/>
      <dgm:t>
        <a:bodyPr/>
        <a:lstStyle/>
        <a:p>
          <a:endParaRPr lang="ru-RU"/>
        </a:p>
      </dgm:t>
    </dgm:pt>
    <dgm:pt modelId="{C9A02C13-4CE0-47B9-BBDF-C36F0FF38DC1}" type="sibTrans" cxnId="{C431046E-BD44-4286-965B-DDF88A5D81FC}">
      <dgm:prSet/>
      <dgm:spPr/>
      <dgm:t>
        <a:bodyPr/>
        <a:lstStyle/>
        <a:p>
          <a:endParaRPr lang="ru-RU"/>
        </a:p>
      </dgm:t>
    </dgm:pt>
    <dgm:pt modelId="{B69CBC95-DC81-4366-8EC1-B65AF6D06AF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Уклад</a:t>
          </a:r>
          <a:endParaRPr lang="ru-RU" smtClean="0"/>
        </a:p>
      </dgm:t>
    </dgm:pt>
    <dgm:pt modelId="{3B5C0669-F2AB-4958-9479-8E5E711C45D0}" type="parTrans" cxnId="{F7C71A00-0748-4722-B59D-D08F13350A08}">
      <dgm:prSet/>
      <dgm:spPr/>
      <dgm:t>
        <a:bodyPr/>
        <a:lstStyle/>
        <a:p>
          <a:endParaRPr lang="ru-RU"/>
        </a:p>
      </dgm:t>
    </dgm:pt>
    <dgm:pt modelId="{6C911CDE-DF29-4147-86D7-329830D10274}" type="sibTrans" cxnId="{F7C71A00-0748-4722-B59D-D08F13350A08}">
      <dgm:prSet/>
      <dgm:spPr/>
      <dgm:t>
        <a:bodyPr/>
        <a:lstStyle/>
        <a:p>
          <a:endParaRPr lang="ru-RU"/>
        </a:p>
      </dgm:t>
    </dgm:pt>
    <dgm:pt modelId="{318E4DF4-799B-4501-A43D-F7ABCCFC840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Уровень</a:t>
          </a:r>
          <a:endParaRPr lang="ru-RU" smtClean="0"/>
        </a:p>
      </dgm:t>
    </dgm:pt>
    <dgm:pt modelId="{C35BD673-6247-40D2-9836-EC3CC2612945}" type="parTrans" cxnId="{5363C4A0-027C-4AE2-BD40-5704744A9F6B}">
      <dgm:prSet/>
      <dgm:spPr/>
      <dgm:t>
        <a:bodyPr/>
        <a:lstStyle/>
        <a:p>
          <a:endParaRPr lang="ru-RU"/>
        </a:p>
      </dgm:t>
    </dgm:pt>
    <dgm:pt modelId="{43869808-5500-4CF3-9D0C-864490EC7922}" type="sibTrans" cxnId="{5363C4A0-027C-4AE2-BD40-5704744A9F6B}">
      <dgm:prSet/>
      <dgm:spPr/>
      <dgm:t>
        <a:bodyPr/>
        <a:lstStyle/>
        <a:p>
          <a:endParaRPr lang="ru-RU"/>
        </a:p>
      </dgm:t>
    </dgm:pt>
    <dgm:pt modelId="{293D38DF-9355-4E1D-8600-F5EA5457F695}" type="pres">
      <dgm:prSet presAssocID="{D575DF18-4693-4444-81A2-BBC19314B9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7A2813B-12C8-4C70-8017-A08C0ECA8E9D}" type="pres">
      <dgm:prSet presAssocID="{BAB6958B-95DA-4336-96E3-70C6FBEEDF16}" presName="hierRoot1" presStyleCnt="0">
        <dgm:presLayoutVars>
          <dgm:hierBranch/>
        </dgm:presLayoutVars>
      </dgm:prSet>
      <dgm:spPr/>
    </dgm:pt>
    <dgm:pt modelId="{7EAABC99-4587-404B-9171-643D384D984A}" type="pres">
      <dgm:prSet presAssocID="{BAB6958B-95DA-4336-96E3-70C6FBEEDF16}" presName="rootComposite1" presStyleCnt="0"/>
      <dgm:spPr/>
    </dgm:pt>
    <dgm:pt modelId="{6C00644D-4DB9-480A-B16D-E8ED89B20802}" type="pres">
      <dgm:prSet presAssocID="{BAB6958B-95DA-4336-96E3-70C6FBEEDF1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3CD66A-5455-4953-A05C-AF98A7C2D952}" type="pres">
      <dgm:prSet presAssocID="{BAB6958B-95DA-4336-96E3-70C6FBEEDF1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E1A5763-66E0-4B95-94DB-FC8B56C401F5}" type="pres">
      <dgm:prSet presAssocID="{BAB6958B-95DA-4336-96E3-70C6FBEEDF16}" presName="hierChild2" presStyleCnt="0"/>
      <dgm:spPr/>
    </dgm:pt>
    <dgm:pt modelId="{66E9E9DB-170B-40CA-803A-2CC1B5A0C7A3}" type="pres">
      <dgm:prSet presAssocID="{2C5AF91C-3FDF-45A3-BF72-3E368A1BB4B0}" presName="Name35" presStyleLbl="parChTrans1D2" presStyleIdx="0" presStyleCnt="4"/>
      <dgm:spPr/>
      <dgm:t>
        <a:bodyPr/>
        <a:lstStyle/>
        <a:p>
          <a:endParaRPr lang="ru-RU"/>
        </a:p>
      </dgm:t>
    </dgm:pt>
    <dgm:pt modelId="{1EAD8932-A402-497B-A61C-1B6F3201FB09}" type="pres">
      <dgm:prSet presAssocID="{E9FD55AB-A756-4365-AE4B-7FC39F6F9A97}" presName="hierRoot2" presStyleCnt="0">
        <dgm:presLayoutVars>
          <dgm:hierBranch/>
        </dgm:presLayoutVars>
      </dgm:prSet>
      <dgm:spPr/>
    </dgm:pt>
    <dgm:pt modelId="{B28FE37D-BC39-4323-B02D-B0DD272F5BAC}" type="pres">
      <dgm:prSet presAssocID="{E9FD55AB-A756-4365-AE4B-7FC39F6F9A97}" presName="rootComposite" presStyleCnt="0"/>
      <dgm:spPr/>
    </dgm:pt>
    <dgm:pt modelId="{72D6D829-BC30-419F-B589-B14224FB50D2}" type="pres">
      <dgm:prSet presAssocID="{E9FD55AB-A756-4365-AE4B-7FC39F6F9A9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9E0332-3519-4CE6-84D5-FAB4DC71B534}" type="pres">
      <dgm:prSet presAssocID="{E9FD55AB-A756-4365-AE4B-7FC39F6F9A97}" presName="rootConnector" presStyleLbl="node2" presStyleIdx="0" presStyleCnt="4"/>
      <dgm:spPr/>
      <dgm:t>
        <a:bodyPr/>
        <a:lstStyle/>
        <a:p>
          <a:endParaRPr lang="ru-RU"/>
        </a:p>
      </dgm:t>
    </dgm:pt>
    <dgm:pt modelId="{029AD9E6-2825-4260-8E3C-EC19F9D0D8DB}" type="pres">
      <dgm:prSet presAssocID="{E9FD55AB-A756-4365-AE4B-7FC39F6F9A97}" presName="hierChild4" presStyleCnt="0"/>
      <dgm:spPr/>
    </dgm:pt>
    <dgm:pt modelId="{65A3D8BE-E967-446B-9013-81660FD17B28}" type="pres">
      <dgm:prSet presAssocID="{E9FD55AB-A756-4365-AE4B-7FC39F6F9A97}" presName="hierChild5" presStyleCnt="0"/>
      <dgm:spPr/>
    </dgm:pt>
    <dgm:pt modelId="{19C1F30B-CFE2-4E4C-8A19-9FE6072B7D18}" type="pres">
      <dgm:prSet presAssocID="{910351F7-94F7-49EF-BF72-D9DD1F5F6C37}" presName="Name35" presStyleLbl="parChTrans1D2" presStyleIdx="1" presStyleCnt="4"/>
      <dgm:spPr/>
      <dgm:t>
        <a:bodyPr/>
        <a:lstStyle/>
        <a:p>
          <a:endParaRPr lang="ru-RU"/>
        </a:p>
      </dgm:t>
    </dgm:pt>
    <dgm:pt modelId="{C509B22B-1415-4ED7-8360-519D2ED2E201}" type="pres">
      <dgm:prSet presAssocID="{D1D87AEA-A3A0-4D36-AB48-8031CC6D22AA}" presName="hierRoot2" presStyleCnt="0">
        <dgm:presLayoutVars>
          <dgm:hierBranch/>
        </dgm:presLayoutVars>
      </dgm:prSet>
      <dgm:spPr/>
    </dgm:pt>
    <dgm:pt modelId="{B70AFE43-1350-48BB-8CE7-089FEBABBFA8}" type="pres">
      <dgm:prSet presAssocID="{D1D87AEA-A3A0-4D36-AB48-8031CC6D22AA}" presName="rootComposite" presStyleCnt="0"/>
      <dgm:spPr/>
    </dgm:pt>
    <dgm:pt modelId="{8BE923D0-832A-4894-BB88-2FC2C77FA372}" type="pres">
      <dgm:prSet presAssocID="{D1D87AEA-A3A0-4D36-AB48-8031CC6D22A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5E6254-21AE-4494-AF5C-1522BA237A42}" type="pres">
      <dgm:prSet presAssocID="{D1D87AEA-A3A0-4D36-AB48-8031CC6D22AA}" presName="rootConnector" presStyleLbl="node2" presStyleIdx="1" presStyleCnt="4"/>
      <dgm:spPr/>
      <dgm:t>
        <a:bodyPr/>
        <a:lstStyle/>
        <a:p>
          <a:endParaRPr lang="ru-RU"/>
        </a:p>
      </dgm:t>
    </dgm:pt>
    <dgm:pt modelId="{6743811B-A6E8-4A0F-A493-505297BA7547}" type="pres">
      <dgm:prSet presAssocID="{D1D87AEA-A3A0-4D36-AB48-8031CC6D22AA}" presName="hierChild4" presStyleCnt="0"/>
      <dgm:spPr/>
    </dgm:pt>
    <dgm:pt modelId="{2492DCC4-BE95-4C34-B55C-2942A46100CD}" type="pres">
      <dgm:prSet presAssocID="{D1D87AEA-A3A0-4D36-AB48-8031CC6D22AA}" presName="hierChild5" presStyleCnt="0"/>
      <dgm:spPr/>
    </dgm:pt>
    <dgm:pt modelId="{CA52BFA8-AC50-4FD5-AF87-C522EE2102F6}" type="pres">
      <dgm:prSet presAssocID="{3B5C0669-F2AB-4958-9479-8E5E711C45D0}" presName="Name35" presStyleLbl="parChTrans1D2" presStyleIdx="2" presStyleCnt="4"/>
      <dgm:spPr/>
      <dgm:t>
        <a:bodyPr/>
        <a:lstStyle/>
        <a:p>
          <a:endParaRPr lang="ru-RU"/>
        </a:p>
      </dgm:t>
    </dgm:pt>
    <dgm:pt modelId="{5C482736-8CC0-4817-B9BB-20FA535C9178}" type="pres">
      <dgm:prSet presAssocID="{B69CBC95-DC81-4366-8EC1-B65AF6D06AF4}" presName="hierRoot2" presStyleCnt="0">
        <dgm:presLayoutVars>
          <dgm:hierBranch/>
        </dgm:presLayoutVars>
      </dgm:prSet>
      <dgm:spPr/>
    </dgm:pt>
    <dgm:pt modelId="{4DAF0B31-63D4-4DD5-9E4C-DA2DE277AF9B}" type="pres">
      <dgm:prSet presAssocID="{B69CBC95-DC81-4366-8EC1-B65AF6D06AF4}" presName="rootComposite" presStyleCnt="0"/>
      <dgm:spPr/>
    </dgm:pt>
    <dgm:pt modelId="{9DAA285C-B968-423B-A80B-2E98C52FE9CB}" type="pres">
      <dgm:prSet presAssocID="{B69CBC95-DC81-4366-8EC1-B65AF6D06AF4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35254E-4300-4C6C-96B4-DA97AACC96EE}" type="pres">
      <dgm:prSet presAssocID="{B69CBC95-DC81-4366-8EC1-B65AF6D06AF4}" presName="rootConnector" presStyleLbl="node2" presStyleIdx="2" presStyleCnt="4"/>
      <dgm:spPr/>
      <dgm:t>
        <a:bodyPr/>
        <a:lstStyle/>
        <a:p>
          <a:endParaRPr lang="ru-RU"/>
        </a:p>
      </dgm:t>
    </dgm:pt>
    <dgm:pt modelId="{A11432BF-FECA-4109-B8BD-4936126089CC}" type="pres">
      <dgm:prSet presAssocID="{B69CBC95-DC81-4366-8EC1-B65AF6D06AF4}" presName="hierChild4" presStyleCnt="0"/>
      <dgm:spPr/>
    </dgm:pt>
    <dgm:pt modelId="{ABD8F9F2-E950-4F40-BAEA-C2A899E18711}" type="pres">
      <dgm:prSet presAssocID="{B69CBC95-DC81-4366-8EC1-B65AF6D06AF4}" presName="hierChild5" presStyleCnt="0"/>
      <dgm:spPr/>
    </dgm:pt>
    <dgm:pt modelId="{D3E2ADDC-DD94-4FEC-8D01-F8F092878C9C}" type="pres">
      <dgm:prSet presAssocID="{C35BD673-6247-40D2-9836-EC3CC2612945}" presName="Name35" presStyleLbl="parChTrans1D2" presStyleIdx="3" presStyleCnt="4"/>
      <dgm:spPr/>
      <dgm:t>
        <a:bodyPr/>
        <a:lstStyle/>
        <a:p>
          <a:endParaRPr lang="ru-RU"/>
        </a:p>
      </dgm:t>
    </dgm:pt>
    <dgm:pt modelId="{704FF348-4A18-4E90-852D-01620D719063}" type="pres">
      <dgm:prSet presAssocID="{318E4DF4-799B-4501-A43D-F7ABCCFC840A}" presName="hierRoot2" presStyleCnt="0">
        <dgm:presLayoutVars>
          <dgm:hierBranch/>
        </dgm:presLayoutVars>
      </dgm:prSet>
      <dgm:spPr/>
    </dgm:pt>
    <dgm:pt modelId="{82A201B5-EC71-4768-A38E-93FD15591850}" type="pres">
      <dgm:prSet presAssocID="{318E4DF4-799B-4501-A43D-F7ABCCFC840A}" presName="rootComposite" presStyleCnt="0"/>
      <dgm:spPr/>
    </dgm:pt>
    <dgm:pt modelId="{6AF6467D-3BEC-40FF-9A50-86372A5A7551}" type="pres">
      <dgm:prSet presAssocID="{318E4DF4-799B-4501-A43D-F7ABCCFC840A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8F6923-9374-43F7-888F-D5BC54BCFC17}" type="pres">
      <dgm:prSet presAssocID="{318E4DF4-799B-4501-A43D-F7ABCCFC840A}" presName="rootConnector" presStyleLbl="node2" presStyleIdx="3" presStyleCnt="4"/>
      <dgm:spPr/>
      <dgm:t>
        <a:bodyPr/>
        <a:lstStyle/>
        <a:p>
          <a:endParaRPr lang="ru-RU"/>
        </a:p>
      </dgm:t>
    </dgm:pt>
    <dgm:pt modelId="{DF9137C3-C289-4978-A69A-0D5AE01212BB}" type="pres">
      <dgm:prSet presAssocID="{318E4DF4-799B-4501-A43D-F7ABCCFC840A}" presName="hierChild4" presStyleCnt="0"/>
      <dgm:spPr/>
    </dgm:pt>
    <dgm:pt modelId="{428532B0-3B6B-4A3D-9AA5-D6B58899A544}" type="pres">
      <dgm:prSet presAssocID="{318E4DF4-799B-4501-A43D-F7ABCCFC840A}" presName="hierChild5" presStyleCnt="0"/>
      <dgm:spPr/>
    </dgm:pt>
    <dgm:pt modelId="{9E5679A5-58FE-4D73-A5FE-60B0626E6716}" type="pres">
      <dgm:prSet presAssocID="{BAB6958B-95DA-4336-96E3-70C6FBEEDF16}" presName="hierChild3" presStyleCnt="0"/>
      <dgm:spPr/>
    </dgm:pt>
  </dgm:ptLst>
  <dgm:cxnLst>
    <dgm:cxn modelId="{C431046E-BD44-4286-965B-DDF88A5D81FC}" srcId="{BAB6958B-95DA-4336-96E3-70C6FBEEDF16}" destId="{D1D87AEA-A3A0-4D36-AB48-8031CC6D22AA}" srcOrd="1" destOrd="0" parTransId="{910351F7-94F7-49EF-BF72-D9DD1F5F6C37}" sibTransId="{C9A02C13-4CE0-47B9-BBDF-C36F0FF38DC1}"/>
    <dgm:cxn modelId="{E593CE51-93B1-4E42-A98F-A8B49F9E4D05}" type="presOf" srcId="{318E4DF4-799B-4501-A43D-F7ABCCFC840A}" destId="{E98F6923-9374-43F7-888F-D5BC54BCFC17}" srcOrd="1" destOrd="0" presId="urn:microsoft.com/office/officeart/2005/8/layout/orgChart1"/>
    <dgm:cxn modelId="{45415CEF-67A7-4306-9363-61661619114C}" type="presOf" srcId="{D1D87AEA-A3A0-4D36-AB48-8031CC6D22AA}" destId="{B95E6254-21AE-4494-AF5C-1522BA237A42}" srcOrd="1" destOrd="0" presId="urn:microsoft.com/office/officeart/2005/8/layout/orgChart1"/>
    <dgm:cxn modelId="{DA612602-FCEB-42FD-8FEB-1FE2D19F57F6}" type="presOf" srcId="{3B5C0669-F2AB-4958-9479-8E5E711C45D0}" destId="{CA52BFA8-AC50-4FD5-AF87-C522EE2102F6}" srcOrd="0" destOrd="0" presId="urn:microsoft.com/office/officeart/2005/8/layout/orgChart1"/>
    <dgm:cxn modelId="{376BA08A-29D8-4C96-A2CD-A8382D7E85D6}" type="presOf" srcId="{BAB6958B-95DA-4336-96E3-70C6FBEEDF16}" destId="{6C00644D-4DB9-480A-B16D-E8ED89B20802}" srcOrd="0" destOrd="0" presId="urn:microsoft.com/office/officeart/2005/8/layout/orgChart1"/>
    <dgm:cxn modelId="{C85C5B46-C2B8-476E-9347-7806B0B2AEB7}" type="presOf" srcId="{910351F7-94F7-49EF-BF72-D9DD1F5F6C37}" destId="{19C1F30B-CFE2-4E4C-8A19-9FE6072B7D18}" srcOrd="0" destOrd="0" presId="urn:microsoft.com/office/officeart/2005/8/layout/orgChart1"/>
    <dgm:cxn modelId="{48C0EE5D-626B-42BE-8779-5A863F100179}" type="presOf" srcId="{B69CBC95-DC81-4366-8EC1-B65AF6D06AF4}" destId="{9DAA285C-B968-423B-A80B-2E98C52FE9CB}" srcOrd="0" destOrd="0" presId="urn:microsoft.com/office/officeart/2005/8/layout/orgChart1"/>
    <dgm:cxn modelId="{BEED0BBA-E4E1-42E0-ACEC-E1AE44AC9626}" srcId="{BAB6958B-95DA-4336-96E3-70C6FBEEDF16}" destId="{E9FD55AB-A756-4365-AE4B-7FC39F6F9A97}" srcOrd="0" destOrd="0" parTransId="{2C5AF91C-3FDF-45A3-BF72-3E368A1BB4B0}" sibTransId="{144F2312-0487-4C31-BE10-6F9499A3DBE5}"/>
    <dgm:cxn modelId="{8CA25730-F2E7-4AC2-89F4-D71E3398F8B3}" type="presOf" srcId="{318E4DF4-799B-4501-A43D-F7ABCCFC840A}" destId="{6AF6467D-3BEC-40FF-9A50-86372A5A7551}" srcOrd="0" destOrd="0" presId="urn:microsoft.com/office/officeart/2005/8/layout/orgChart1"/>
    <dgm:cxn modelId="{C24B619E-8F93-4E64-9B28-1AAE6446A2AB}" type="presOf" srcId="{D575DF18-4693-4444-81A2-BBC19314B906}" destId="{293D38DF-9355-4E1D-8600-F5EA5457F695}" srcOrd="0" destOrd="0" presId="urn:microsoft.com/office/officeart/2005/8/layout/orgChart1"/>
    <dgm:cxn modelId="{31128134-920F-4732-BE5A-EE9819745295}" type="presOf" srcId="{2C5AF91C-3FDF-45A3-BF72-3E368A1BB4B0}" destId="{66E9E9DB-170B-40CA-803A-2CC1B5A0C7A3}" srcOrd="0" destOrd="0" presId="urn:microsoft.com/office/officeart/2005/8/layout/orgChart1"/>
    <dgm:cxn modelId="{7CBA082E-EE49-46AC-B945-EAA29F56F48F}" type="presOf" srcId="{E9FD55AB-A756-4365-AE4B-7FC39F6F9A97}" destId="{6F9E0332-3519-4CE6-84D5-FAB4DC71B534}" srcOrd="1" destOrd="0" presId="urn:microsoft.com/office/officeart/2005/8/layout/orgChart1"/>
    <dgm:cxn modelId="{BFDE7E47-8BDB-4A2C-B643-5B5A1D49E7A0}" type="presOf" srcId="{E9FD55AB-A756-4365-AE4B-7FC39F6F9A97}" destId="{72D6D829-BC30-419F-B589-B14224FB50D2}" srcOrd="0" destOrd="0" presId="urn:microsoft.com/office/officeart/2005/8/layout/orgChart1"/>
    <dgm:cxn modelId="{E40FF1CD-F7D3-4A03-B3E7-EC5B8453E7C5}" type="presOf" srcId="{C35BD673-6247-40D2-9836-EC3CC2612945}" destId="{D3E2ADDC-DD94-4FEC-8D01-F8F092878C9C}" srcOrd="0" destOrd="0" presId="urn:microsoft.com/office/officeart/2005/8/layout/orgChart1"/>
    <dgm:cxn modelId="{334F5FA6-72E5-4B30-B30F-0364AE725F04}" type="presOf" srcId="{B69CBC95-DC81-4366-8EC1-B65AF6D06AF4}" destId="{1535254E-4300-4C6C-96B4-DA97AACC96EE}" srcOrd="1" destOrd="0" presId="urn:microsoft.com/office/officeart/2005/8/layout/orgChart1"/>
    <dgm:cxn modelId="{3008794A-3B58-4D0A-B337-56776DAE1541}" srcId="{D575DF18-4693-4444-81A2-BBC19314B906}" destId="{BAB6958B-95DA-4336-96E3-70C6FBEEDF16}" srcOrd="0" destOrd="0" parTransId="{B220F5FB-F086-4A5F-8AB7-CAF42A02E556}" sibTransId="{721346E5-8BF9-455E-945B-09DF290873A1}"/>
    <dgm:cxn modelId="{F7C71A00-0748-4722-B59D-D08F13350A08}" srcId="{BAB6958B-95DA-4336-96E3-70C6FBEEDF16}" destId="{B69CBC95-DC81-4366-8EC1-B65AF6D06AF4}" srcOrd="2" destOrd="0" parTransId="{3B5C0669-F2AB-4958-9479-8E5E711C45D0}" sibTransId="{6C911CDE-DF29-4147-86D7-329830D10274}"/>
    <dgm:cxn modelId="{5363C4A0-027C-4AE2-BD40-5704744A9F6B}" srcId="{BAB6958B-95DA-4336-96E3-70C6FBEEDF16}" destId="{318E4DF4-799B-4501-A43D-F7ABCCFC840A}" srcOrd="3" destOrd="0" parTransId="{C35BD673-6247-40D2-9836-EC3CC2612945}" sibTransId="{43869808-5500-4CF3-9D0C-864490EC7922}"/>
    <dgm:cxn modelId="{0F27D73C-6875-47CD-8A70-6C2CE92F0F25}" type="presOf" srcId="{D1D87AEA-A3A0-4D36-AB48-8031CC6D22AA}" destId="{8BE923D0-832A-4894-BB88-2FC2C77FA372}" srcOrd="0" destOrd="0" presId="urn:microsoft.com/office/officeart/2005/8/layout/orgChart1"/>
    <dgm:cxn modelId="{6BA7B65C-C867-48D9-AE8E-B1F1CACE0453}" type="presOf" srcId="{BAB6958B-95DA-4336-96E3-70C6FBEEDF16}" destId="{753CD66A-5455-4953-A05C-AF98A7C2D952}" srcOrd="1" destOrd="0" presId="urn:microsoft.com/office/officeart/2005/8/layout/orgChart1"/>
    <dgm:cxn modelId="{31616A3C-FC9E-4D14-9868-827495EB77EB}" type="presParOf" srcId="{293D38DF-9355-4E1D-8600-F5EA5457F695}" destId="{47A2813B-12C8-4C70-8017-A08C0ECA8E9D}" srcOrd="0" destOrd="0" presId="urn:microsoft.com/office/officeart/2005/8/layout/orgChart1"/>
    <dgm:cxn modelId="{48B9BF81-CCB7-4922-B411-762959860D57}" type="presParOf" srcId="{47A2813B-12C8-4C70-8017-A08C0ECA8E9D}" destId="{7EAABC99-4587-404B-9171-643D384D984A}" srcOrd="0" destOrd="0" presId="urn:microsoft.com/office/officeart/2005/8/layout/orgChart1"/>
    <dgm:cxn modelId="{149FE632-8BD5-4D45-89CE-7FA928197921}" type="presParOf" srcId="{7EAABC99-4587-404B-9171-643D384D984A}" destId="{6C00644D-4DB9-480A-B16D-E8ED89B20802}" srcOrd="0" destOrd="0" presId="urn:microsoft.com/office/officeart/2005/8/layout/orgChart1"/>
    <dgm:cxn modelId="{447599DF-EF8A-446A-9796-3E787DDC944C}" type="presParOf" srcId="{7EAABC99-4587-404B-9171-643D384D984A}" destId="{753CD66A-5455-4953-A05C-AF98A7C2D952}" srcOrd="1" destOrd="0" presId="urn:microsoft.com/office/officeart/2005/8/layout/orgChart1"/>
    <dgm:cxn modelId="{ABD4EFC8-6564-4232-978D-AD5CE0E5AFB6}" type="presParOf" srcId="{47A2813B-12C8-4C70-8017-A08C0ECA8E9D}" destId="{6E1A5763-66E0-4B95-94DB-FC8B56C401F5}" srcOrd="1" destOrd="0" presId="urn:microsoft.com/office/officeart/2005/8/layout/orgChart1"/>
    <dgm:cxn modelId="{D1EB6CE0-8663-4642-8BAE-26800FE316FF}" type="presParOf" srcId="{6E1A5763-66E0-4B95-94DB-FC8B56C401F5}" destId="{66E9E9DB-170B-40CA-803A-2CC1B5A0C7A3}" srcOrd="0" destOrd="0" presId="urn:microsoft.com/office/officeart/2005/8/layout/orgChart1"/>
    <dgm:cxn modelId="{D1D421C4-56A5-4260-8744-48DE7EC7333C}" type="presParOf" srcId="{6E1A5763-66E0-4B95-94DB-FC8B56C401F5}" destId="{1EAD8932-A402-497B-A61C-1B6F3201FB09}" srcOrd="1" destOrd="0" presId="urn:microsoft.com/office/officeart/2005/8/layout/orgChart1"/>
    <dgm:cxn modelId="{17154783-250A-484D-877A-F6BCE0776050}" type="presParOf" srcId="{1EAD8932-A402-497B-A61C-1B6F3201FB09}" destId="{B28FE37D-BC39-4323-B02D-B0DD272F5BAC}" srcOrd="0" destOrd="0" presId="urn:microsoft.com/office/officeart/2005/8/layout/orgChart1"/>
    <dgm:cxn modelId="{887C26BC-6981-45A6-9996-F5EE586F09D0}" type="presParOf" srcId="{B28FE37D-BC39-4323-B02D-B0DD272F5BAC}" destId="{72D6D829-BC30-419F-B589-B14224FB50D2}" srcOrd="0" destOrd="0" presId="urn:microsoft.com/office/officeart/2005/8/layout/orgChart1"/>
    <dgm:cxn modelId="{9BE3AEAA-4DB5-45E7-887A-2C22A245BC06}" type="presParOf" srcId="{B28FE37D-BC39-4323-B02D-B0DD272F5BAC}" destId="{6F9E0332-3519-4CE6-84D5-FAB4DC71B534}" srcOrd="1" destOrd="0" presId="urn:microsoft.com/office/officeart/2005/8/layout/orgChart1"/>
    <dgm:cxn modelId="{B1A9A600-A238-41B3-AD1C-2A6B976A5E2E}" type="presParOf" srcId="{1EAD8932-A402-497B-A61C-1B6F3201FB09}" destId="{029AD9E6-2825-4260-8E3C-EC19F9D0D8DB}" srcOrd="1" destOrd="0" presId="urn:microsoft.com/office/officeart/2005/8/layout/orgChart1"/>
    <dgm:cxn modelId="{6DA185DD-760D-4F7B-B994-7FE0116F1A1B}" type="presParOf" srcId="{1EAD8932-A402-497B-A61C-1B6F3201FB09}" destId="{65A3D8BE-E967-446B-9013-81660FD17B28}" srcOrd="2" destOrd="0" presId="urn:microsoft.com/office/officeart/2005/8/layout/orgChart1"/>
    <dgm:cxn modelId="{7CBC8903-301B-4CBE-9A3F-A2FB1A200A34}" type="presParOf" srcId="{6E1A5763-66E0-4B95-94DB-FC8B56C401F5}" destId="{19C1F30B-CFE2-4E4C-8A19-9FE6072B7D18}" srcOrd="2" destOrd="0" presId="urn:microsoft.com/office/officeart/2005/8/layout/orgChart1"/>
    <dgm:cxn modelId="{2DBF353F-369C-4764-BD63-695C135950BE}" type="presParOf" srcId="{6E1A5763-66E0-4B95-94DB-FC8B56C401F5}" destId="{C509B22B-1415-4ED7-8360-519D2ED2E201}" srcOrd="3" destOrd="0" presId="urn:microsoft.com/office/officeart/2005/8/layout/orgChart1"/>
    <dgm:cxn modelId="{7F8695F3-88CD-407E-BA9F-998FDAC98BA1}" type="presParOf" srcId="{C509B22B-1415-4ED7-8360-519D2ED2E201}" destId="{B70AFE43-1350-48BB-8CE7-089FEBABBFA8}" srcOrd="0" destOrd="0" presId="urn:microsoft.com/office/officeart/2005/8/layout/orgChart1"/>
    <dgm:cxn modelId="{BA71500A-A23C-4364-A8E0-8B3026A095DE}" type="presParOf" srcId="{B70AFE43-1350-48BB-8CE7-089FEBABBFA8}" destId="{8BE923D0-832A-4894-BB88-2FC2C77FA372}" srcOrd="0" destOrd="0" presId="urn:microsoft.com/office/officeart/2005/8/layout/orgChart1"/>
    <dgm:cxn modelId="{5F70EB1F-A784-440D-A80B-90AA310744DC}" type="presParOf" srcId="{B70AFE43-1350-48BB-8CE7-089FEBABBFA8}" destId="{B95E6254-21AE-4494-AF5C-1522BA237A42}" srcOrd="1" destOrd="0" presId="urn:microsoft.com/office/officeart/2005/8/layout/orgChart1"/>
    <dgm:cxn modelId="{D133EEC0-C917-4BE2-9CC7-60C3409E7FD5}" type="presParOf" srcId="{C509B22B-1415-4ED7-8360-519D2ED2E201}" destId="{6743811B-A6E8-4A0F-A493-505297BA7547}" srcOrd="1" destOrd="0" presId="urn:microsoft.com/office/officeart/2005/8/layout/orgChart1"/>
    <dgm:cxn modelId="{F351AB10-47E7-4F72-A48E-D8C484475DCF}" type="presParOf" srcId="{C509B22B-1415-4ED7-8360-519D2ED2E201}" destId="{2492DCC4-BE95-4C34-B55C-2942A46100CD}" srcOrd="2" destOrd="0" presId="urn:microsoft.com/office/officeart/2005/8/layout/orgChart1"/>
    <dgm:cxn modelId="{98D0627F-F7E3-48FB-AE27-60267405FC24}" type="presParOf" srcId="{6E1A5763-66E0-4B95-94DB-FC8B56C401F5}" destId="{CA52BFA8-AC50-4FD5-AF87-C522EE2102F6}" srcOrd="4" destOrd="0" presId="urn:microsoft.com/office/officeart/2005/8/layout/orgChart1"/>
    <dgm:cxn modelId="{630330FD-8890-4EF4-BF7A-7D6D30CE0489}" type="presParOf" srcId="{6E1A5763-66E0-4B95-94DB-FC8B56C401F5}" destId="{5C482736-8CC0-4817-B9BB-20FA535C9178}" srcOrd="5" destOrd="0" presId="urn:microsoft.com/office/officeart/2005/8/layout/orgChart1"/>
    <dgm:cxn modelId="{21AFED05-FA86-4CC3-AAAA-3E7E17D02157}" type="presParOf" srcId="{5C482736-8CC0-4817-B9BB-20FA535C9178}" destId="{4DAF0B31-63D4-4DD5-9E4C-DA2DE277AF9B}" srcOrd="0" destOrd="0" presId="urn:microsoft.com/office/officeart/2005/8/layout/orgChart1"/>
    <dgm:cxn modelId="{04053184-2E47-497B-99B4-866D1A05340F}" type="presParOf" srcId="{4DAF0B31-63D4-4DD5-9E4C-DA2DE277AF9B}" destId="{9DAA285C-B968-423B-A80B-2E98C52FE9CB}" srcOrd="0" destOrd="0" presId="urn:microsoft.com/office/officeart/2005/8/layout/orgChart1"/>
    <dgm:cxn modelId="{E1257E2F-983B-45F6-BE53-5F4DD539318D}" type="presParOf" srcId="{4DAF0B31-63D4-4DD5-9E4C-DA2DE277AF9B}" destId="{1535254E-4300-4C6C-96B4-DA97AACC96EE}" srcOrd="1" destOrd="0" presId="urn:microsoft.com/office/officeart/2005/8/layout/orgChart1"/>
    <dgm:cxn modelId="{1D15323C-EAF3-44CA-9C03-A766014E3F08}" type="presParOf" srcId="{5C482736-8CC0-4817-B9BB-20FA535C9178}" destId="{A11432BF-FECA-4109-B8BD-4936126089CC}" srcOrd="1" destOrd="0" presId="urn:microsoft.com/office/officeart/2005/8/layout/orgChart1"/>
    <dgm:cxn modelId="{3784E2CC-63EF-41EF-BE47-0C0FEDDD22D5}" type="presParOf" srcId="{5C482736-8CC0-4817-B9BB-20FA535C9178}" destId="{ABD8F9F2-E950-4F40-BAEA-C2A899E18711}" srcOrd="2" destOrd="0" presId="urn:microsoft.com/office/officeart/2005/8/layout/orgChart1"/>
    <dgm:cxn modelId="{45061C26-98AB-41AD-94A5-274B2300B1F4}" type="presParOf" srcId="{6E1A5763-66E0-4B95-94DB-FC8B56C401F5}" destId="{D3E2ADDC-DD94-4FEC-8D01-F8F092878C9C}" srcOrd="6" destOrd="0" presId="urn:microsoft.com/office/officeart/2005/8/layout/orgChart1"/>
    <dgm:cxn modelId="{EF8E72CB-8F5B-428B-98C5-06BC296ACB6A}" type="presParOf" srcId="{6E1A5763-66E0-4B95-94DB-FC8B56C401F5}" destId="{704FF348-4A18-4E90-852D-01620D719063}" srcOrd="7" destOrd="0" presId="urn:microsoft.com/office/officeart/2005/8/layout/orgChart1"/>
    <dgm:cxn modelId="{4D74341D-D44A-429A-BD4E-556E50099F03}" type="presParOf" srcId="{704FF348-4A18-4E90-852D-01620D719063}" destId="{82A201B5-EC71-4768-A38E-93FD15591850}" srcOrd="0" destOrd="0" presId="urn:microsoft.com/office/officeart/2005/8/layout/orgChart1"/>
    <dgm:cxn modelId="{49489E3A-CA12-46E2-AF80-7422A7227427}" type="presParOf" srcId="{82A201B5-EC71-4768-A38E-93FD15591850}" destId="{6AF6467D-3BEC-40FF-9A50-86372A5A7551}" srcOrd="0" destOrd="0" presId="urn:microsoft.com/office/officeart/2005/8/layout/orgChart1"/>
    <dgm:cxn modelId="{3A08BBB7-15C6-4CBF-B816-900AD3A82976}" type="presParOf" srcId="{82A201B5-EC71-4768-A38E-93FD15591850}" destId="{E98F6923-9374-43F7-888F-D5BC54BCFC17}" srcOrd="1" destOrd="0" presId="urn:microsoft.com/office/officeart/2005/8/layout/orgChart1"/>
    <dgm:cxn modelId="{054C8D92-CE7E-4E24-90DC-C9A35F116BB2}" type="presParOf" srcId="{704FF348-4A18-4E90-852D-01620D719063}" destId="{DF9137C3-C289-4978-A69A-0D5AE01212BB}" srcOrd="1" destOrd="0" presId="urn:microsoft.com/office/officeart/2005/8/layout/orgChart1"/>
    <dgm:cxn modelId="{2FA6F9D6-4A69-45FF-95DC-54522BAB26F6}" type="presParOf" srcId="{704FF348-4A18-4E90-852D-01620D719063}" destId="{428532B0-3B6B-4A3D-9AA5-D6B58899A544}" srcOrd="2" destOrd="0" presId="urn:microsoft.com/office/officeart/2005/8/layout/orgChart1"/>
    <dgm:cxn modelId="{A52E801C-B269-4AA4-8BF7-FF5B1FA56ED3}" type="presParOf" srcId="{47A2813B-12C8-4C70-8017-A08C0ECA8E9D}" destId="{9E5679A5-58FE-4D73-A5FE-60B0626E671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E2ADDC-DD94-4FEC-8D01-F8F092878C9C}">
      <dsp:nvSpPr>
        <dsp:cNvPr id="0" name=""/>
        <dsp:cNvSpPr/>
      </dsp:nvSpPr>
      <dsp:spPr>
        <a:xfrm>
          <a:off x="3462337" y="1376648"/>
          <a:ext cx="2711724" cy="313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76"/>
              </a:lnTo>
              <a:lnTo>
                <a:pt x="2711724" y="156876"/>
              </a:lnTo>
              <a:lnTo>
                <a:pt x="2711724" y="313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52BFA8-AC50-4FD5-AF87-C522EE2102F6}">
      <dsp:nvSpPr>
        <dsp:cNvPr id="0" name=""/>
        <dsp:cNvSpPr/>
      </dsp:nvSpPr>
      <dsp:spPr>
        <a:xfrm>
          <a:off x="3462337" y="1376648"/>
          <a:ext cx="903908" cy="313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76"/>
              </a:lnTo>
              <a:lnTo>
                <a:pt x="903908" y="156876"/>
              </a:lnTo>
              <a:lnTo>
                <a:pt x="903908" y="313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C1F30B-CFE2-4E4C-8A19-9FE6072B7D18}">
      <dsp:nvSpPr>
        <dsp:cNvPr id="0" name=""/>
        <dsp:cNvSpPr/>
      </dsp:nvSpPr>
      <dsp:spPr>
        <a:xfrm>
          <a:off x="2558429" y="1376648"/>
          <a:ext cx="903908" cy="313753"/>
        </a:xfrm>
        <a:custGeom>
          <a:avLst/>
          <a:gdLst/>
          <a:ahLst/>
          <a:cxnLst/>
          <a:rect l="0" t="0" r="0" b="0"/>
          <a:pathLst>
            <a:path>
              <a:moveTo>
                <a:pt x="903908" y="0"/>
              </a:moveTo>
              <a:lnTo>
                <a:pt x="903908" y="156876"/>
              </a:lnTo>
              <a:lnTo>
                <a:pt x="0" y="156876"/>
              </a:lnTo>
              <a:lnTo>
                <a:pt x="0" y="313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9E9DB-170B-40CA-803A-2CC1B5A0C7A3}">
      <dsp:nvSpPr>
        <dsp:cNvPr id="0" name=""/>
        <dsp:cNvSpPr/>
      </dsp:nvSpPr>
      <dsp:spPr>
        <a:xfrm>
          <a:off x="750613" y="1376648"/>
          <a:ext cx="2711724" cy="313753"/>
        </a:xfrm>
        <a:custGeom>
          <a:avLst/>
          <a:gdLst/>
          <a:ahLst/>
          <a:cxnLst/>
          <a:rect l="0" t="0" r="0" b="0"/>
          <a:pathLst>
            <a:path>
              <a:moveTo>
                <a:pt x="2711724" y="0"/>
              </a:moveTo>
              <a:lnTo>
                <a:pt x="2711724" y="156876"/>
              </a:lnTo>
              <a:lnTo>
                <a:pt x="0" y="156876"/>
              </a:lnTo>
              <a:lnTo>
                <a:pt x="0" y="313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0644D-4DB9-480A-B16D-E8ED89B20802}">
      <dsp:nvSpPr>
        <dsp:cNvPr id="0" name=""/>
        <dsp:cNvSpPr/>
      </dsp:nvSpPr>
      <dsp:spPr>
        <a:xfrm>
          <a:off x="2715306" y="629616"/>
          <a:ext cx="1494062" cy="7470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b="0" i="0" u="none" strike="noStrike" kern="1200" baseline="0" smtClean="0">
              <a:solidFill>
                <a:srgbClr val="FFFFFF"/>
              </a:solidFill>
              <a:latin typeface="Arial"/>
            </a:rPr>
            <a:t>Образ жизни</a:t>
          </a:r>
          <a:endParaRPr lang="ru-RU" sz="2600" kern="1200" smtClean="0"/>
        </a:p>
      </dsp:txBody>
      <dsp:txXfrm>
        <a:off x="2715306" y="629616"/>
        <a:ext cx="1494062" cy="747031"/>
      </dsp:txXfrm>
    </dsp:sp>
    <dsp:sp modelId="{72D6D829-BC30-419F-B589-B14224FB50D2}">
      <dsp:nvSpPr>
        <dsp:cNvPr id="0" name=""/>
        <dsp:cNvSpPr/>
      </dsp:nvSpPr>
      <dsp:spPr>
        <a:xfrm>
          <a:off x="3581" y="1690401"/>
          <a:ext cx="1494062" cy="7470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b="0" i="0" u="none" strike="noStrike" kern="1200" baseline="0" smtClean="0">
              <a:solidFill>
                <a:srgbClr val="FFFFFF"/>
              </a:solidFill>
              <a:latin typeface="Arial"/>
            </a:rPr>
            <a:t>Качество</a:t>
          </a:r>
          <a:endParaRPr lang="ru-RU" sz="2600" kern="1200" smtClean="0"/>
        </a:p>
      </dsp:txBody>
      <dsp:txXfrm>
        <a:off x="3581" y="1690401"/>
        <a:ext cx="1494062" cy="747031"/>
      </dsp:txXfrm>
    </dsp:sp>
    <dsp:sp modelId="{8BE923D0-832A-4894-BB88-2FC2C77FA372}">
      <dsp:nvSpPr>
        <dsp:cNvPr id="0" name=""/>
        <dsp:cNvSpPr/>
      </dsp:nvSpPr>
      <dsp:spPr>
        <a:xfrm>
          <a:off x="1811398" y="1690401"/>
          <a:ext cx="1494062" cy="7470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b="0" i="0" u="none" strike="noStrike" kern="1200" baseline="0" smtClean="0">
              <a:solidFill>
                <a:srgbClr val="FFFFFF"/>
              </a:solidFill>
              <a:latin typeface="Arial"/>
            </a:rPr>
            <a:t>Стиль</a:t>
          </a:r>
          <a:endParaRPr lang="ru-RU" sz="2600" kern="1200" smtClean="0"/>
        </a:p>
      </dsp:txBody>
      <dsp:txXfrm>
        <a:off x="1811398" y="1690401"/>
        <a:ext cx="1494062" cy="747031"/>
      </dsp:txXfrm>
    </dsp:sp>
    <dsp:sp modelId="{9DAA285C-B968-423B-A80B-2E98C52FE9CB}">
      <dsp:nvSpPr>
        <dsp:cNvPr id="0" name=""/>
        <dsp:cNvSpPr/>
      </dsp:nvSpPr>
      <dsp:spPr>
        <a:xfrm>
          <a:off x="3619214" y="1690401"/>
          <a:ext cx="1494062" cy="7470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b="0" i="0" u="none" strike="noStrike" kern="1200" baseline="0" smtClean="0">
              <a:solidFill>
                <a:srgbClr val="FFFFFF"/>
              </a:solidFill>
              <a:latin typeface="Arial"/>
            </a:rPr>
            <a:t>Уклад</a:t>
          </a:r>
          <a:endParaRPr lang="ru-RU" sz="2600" kern="1200" smtClean="0"/>
        </a:p>
      </dsp:txBody>
      <dsp:txXfrm>
        <a:off x="3619214" y="1690401"/>
        <a:ext cx="1494062" cy="747031"/>
      </dsp:txXfrm>
    </dsp:sp>
    <dsp:sp modelId="{6AF6467D-3BEC-40FF-9A50-86372A5A7551}">
      <dsp:nvSpPr>
        <dsp:cNvPr id="0" name=""/>
        <dsp:cNvSpPr/>
      </dsp:nvSpPr>
      <dsp:spPr>
        <a:xfrm>
          <a:off x="5427030" y="1690401"/>
          <a:ext cx="1494062" cy="7470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b="0" i="0" u="none" strike="noStrike" kern="1200" baseline="0" smtClean="0">
              <a:solidFill>
                <a:srgbClr val="FFFFFF"/>
              </a:solidFill>
              <a:latin typeface="Arial"/>
            </a:rPr>
            <a:t>Уровень</a:t>
          </a:r>
          <a:endParaRPr lang="ru-RU" sz="2600" kern="1200" smtClean="0"/>
        </a:p>
      </dsp:txBody>
      <dsp:txXfrm>
        <a:off x="5427030" y="1690401"/>
        <a:ext cx="1494062" cy="747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Центр здоровья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savchuk ti</dc:creator>
  <cp:keywords/>
  <dc:description/>
  <cp:lastModifiedBy>savchuk ti</cp:lastModifiedBy>
  <cp:revision>45</cp:revision>
  <cp:lastPrinted>2013-11-13T09:18:00Z</cp:lastPrinted>
  <dcterms:created xsi:type="dcterms:W3CDTF">2013-11-11T06:13:00Z</dcterms:created>
  <dcterms:modified xsi:type="dcterms:W3CDTF">2013-11-13T09:19:00Z</dcterms:modified>
</cp:coreProperties>
</file>