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9D8D" w14:textId="77777777" w:rsidR="00FA74B3" w:rsidRDefault="00D90F7D" w:rsidP="00D90F7D">
      <w:pPr>
        <w:pStyle w:val="1"/>
      </w:pPr>
      <w:r>
        <w:t xml:space="preserve">Инструкция по работе </w:t>
      </w:r>
      <w:r w:rsidR="00365B8C">
        <w:t xml:space="preserve">с исходящими документами </w:t>
      </w:r>
      <w:r w:rsidR="00365B8C">
        <w:br/>
      </w:r>
      <w:r>
        <w:t>в системе электронного документооборота «</w:t>
      </w:r>
      <w:r>
        <w:rPr>
          <w:lang w:val="en-US"/>
        </w:rPr>
        <w:t>SMBusiness</w:t>
      </w:r>
      <w:r>
        <w:t>»</w:t>
      </w:r>
    </w:p>
    <w:p w14:paraId="0C2FFBAC" w14:textId="77777777" w:rsidR="00D90F7D" w:rsidRDefault="00D90F7D" w:rsidP="00D90F7D"/>
    <w:p w14:paraId="27D6B9F8" w14:textId="77777777" w:rsidR="00D90F7D" w:rsidRDefault="00D90F7D" w:rsidP="00D90F7D">
      <w:r>
        <w:t xml:space="preserve">Порядок действий при подготовке </w:t>
      </w:r>
      <w:r w:rsidR="00365B8C">
        <w:t xml:space="preserve">исходящего документа </w:t>
      </w:r>
      <w:r>
        <w:t>в системе электронного документооборота «</w:t>
      </w:r>
      <w:r>
        <w:rPr>
          <w:lang w:val="en-US"/>
        </w:rPr>
        <w:t>SMBusiness</w:t>
      </w:r>
      <w:r>
        <w:t>»</w:t>
      </w:r>
      <w:r w:rsidR="00365B8C" w:rsidRPr="00365B8C">
        <w:t xml:space="preserve"> </w:t>
      </w:r>
      <w:r w:rsidR="00365B8C">
        <w:t>для дальнейшей отправки по системе межведомственного документооборота (СМДО)</w:t>
      </w:r>
      <w:r>
        <w:t>:</w:t>
      </w:r>
    </w:p>
    <w:p w14:paraId="73A939AE" w14:textId="77777777" w:rsidR="00365B8C" w:rsidRDefault="00723D16" w:rsidP="00723D16">
      <w:r>
        <w:t xml:space="preserve">1. </w:t>
      </w:r>
      <w:r w:rsidR="00365B8C">
        <w:t xml:space="preserve">Для создания исходящего письма необходимо зайти в </w:t>
      </w:r>
      <w:r w:rsidR="00365B8C" w:rsidRPr="008717B5">
        <w:rPr>
          <w:b/>
          <w:bCs/>
          <w:i/>
        </w:rPr>
        <w:t>Проекты исходящих документов</w:t>
      </w:r>
      <w:r w:rsidR="00365B8C">
        <w:t xml:space="preserve"> каталога </w:t>
      </w:r>
      <w:r w:rsidR="00365B8C" w:rsidRPr="008717B5">
        <w:rPr>
          <w:b/>
          <w:bCs/>
          <w:i/>
        </w:rPr>
        <w:t>Документы</w:t>
      </w:r>
      <w:r w:rsidR="00365B8C">
        <w:t xml:space="preserve">. </w:t>
      </w:r>
      <w:r>
        <w:t xml:space="preserve">После нажатия кнопки </w:t>
      </w:r>
      <w:r w:rsidRPr="008717B5">
        <w:rPr>
          <w:b/>
          <w:bCs/>
          <w:i/>
        </w:rPr>
        <w:t>Создать</w:t>
      </w:r>
      <w:r>
        <w:t>, открывается регистрационная карточка проекта исходящего письма.</w:t>
      </w:r>
    </w:p>
    <w:p w14:paraId="3E16B934" w14:textId="59D35D6B" w:rsidR="00723D16" w:rsidRDefault="00D05B20" w:rsidP="00723D16">
      <w:pPr>
        <w:ind w:firstLine="0"/>
        <w:jc w:val="center"/>
      </w:pPr>
      <w:r w:rsidRPr="00D05B20">
        <w:rPr>
          <w:noProof/>
        </w:rPr>
        <w:drawing>
          <wp:inline distT="0" distB="0" distL="0" distR="0" wp14:anchorId="1CB3A891" wp14:editId="247662CA">
            <wp:extent cx="6120130" cy="3314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BD670" w14:textId="77777777" w:rsidR="00723D16" w:rsidRDefault="00723D16" w:rsidP="00723D16"/>
    <w:p w14:paraId="0EEE324D" w14:textId="77777777" w:rsidR="00723D16" w:rsidRDefault="00723D16" w:rsidP="00723D16">
      <w:r>
        <w:t>2. </w:t>
      </w:r>
      <w:r w:rsidRPr="008717B5">
        <w:rPr>
          <w:b/>
          <w:bCs/>
          <w:color w:val="FF0000"/>
        </w:rPr>
        <w:t>Заполняем необходимые поля регистрационной карточки:</w:t>
      </w:r>
      <w:r w:rsidRPr="008717B5">
        <w:rPr>
          <w:color w:val="FF0000"/>
        </w:rPr>
        <w:t xml:space="preserve"> </w:t>
      </w:r>
      <w:r w:rsidRPr="00723D16">
        <w:rPr>
          <w:i/>
        </w:rPr>
        <w:t>Вид документа, Способ доставки, Количество листов документа, Количество листов приложений, Корреспондент, Ответ на №</w:t>
      </w:r>
      <w:proofErr w:type="gramStart"/>
      <w:r w:rsidRPr="00723D16">
        <w:rPr>
          <w:i/>
        </w:rPr>
        <w:t>, От</w:t>
      </w:r>
      <w:proofErr w:type="gramEnd"/>
      <w:r w:rsidRPr="00723D16">
        <w:rPr>
          <w:i/>
        </w:rPr>
        <w:t>, Краткое содержание, Подписал</w:t>
      </w:r>
      <w:r>
        <w:t>.</w:t>
      </w:r>
    </w:p>
    <w:p w14:paraId="630C5C82" w14:textId="77777777" w:rsidR="00723D16" w:rsidRDefault="00723D16" w:rsidP="00723D16">
      <w:r>
        <w:t xml:space="preserve">Поле </w:t>
      </w:r>
      <w:r w:rsidRPr="00723D16">
        <w:rPr>
          <w:i/>
        </w:rPr>
        <w:t>Вид документа</w:t>
      </w:r>
      <w:r>
        <w:t xml:space="preserve">: выбираем </w:t>
      </w:r>
      <w:r w:rsidRPr="00723D16">
        <w:rPr>
          <w:i/>
        </w:rPr>
        <w:t>Письмо</w:t>
      </w:r>
      <w:r>
        <w:t>;</w:t>
      </w:r>
    </w:p>
    <w:p w14:paraId="6C45CB54" w14:textId="77777777" w:rsidR="00723D16" w:rsidRDefault="00723D16" w:rsidP="00723D16">
      <w:r>
        <w:t xml:space="preserve">Поле </w:t>
      </w:r>
      <w:r w:rsidRPr="00723D16">
        <w:rPr>
          <w:i/>
        </w:rPr>
        <w:t>Способ доставки</w:t>
      </w:r>
      <w:r>
        <w:t xml:space="preserve">: выбираем </w:t>
      </w:r>
      <w:r w:rsidRPr="00723D16">
        <w:rPr>
          <w:i/>
        </w:rPr>
        <w:t>СМДО</w:t>
      </w:r>
    </w:p>
    <w:p w14:paraId="4C964921" w14:textId="77777777" w:rsidR="00723D16" w:rsidRDefault="00723D16" w:rsidP="00723D16">
      <w:r>
        <w:t xml:space="preserve">Поле </w:t>
      </w:r>
      <w:r w:rsidRPr="00723D16">
        <w:rPr>
          <w:i/>
        </w:rPr>
        <w:t>Корреспондент</w:t>
      </w:r>
      <w:r>
        <w:t xml:space="preserve">: выбираем организацию, которая подключена </w:t>
      </w:r>
      <w:r>
        <w:br/>
        <w:t xml:space="preserve">к СМДО. Для этого необходимо нажать кнопку </w:t>
      </w:r>
      <w:r w:rsidRPr="00723D16">
        <w:rPr>
          <w:i/>
        </w:rPr>
        <w:t>Только из справочника СМДО</w:t>
      </w:r>
      <w:r>
        <w:t>.</w:t>
      </w:r>
    </w:p>
    <w:p w14:paraId="3C805B51" w14:textId="77777777" w:rsidR="00723D16" w:rsidRDefault="00723D16" w:rsidP="00723D16">
      <w:r>
        <w:t xml:space="preserve">Поле </w:t>
      </w:r>
      <w:r w:rsidRPr="00723D16">
        <w:rPr>
          <w:i/>
        </w:rPr>
        <w:t>Ответ на №:</w:t>
      </w:r>
      <w:r>
        <w:rPr>
          <w:i/>
        </w:rPr>
        <w:t xml:space="preserve"> </w:t>
      </w:r>
      <w:r w:rsidRPr="00723D16">
        <w:t>указываем номер письма-запроса;</w:t>
      </w:r>
    </w:p>
    <w:p w14:paraId="233C1495" w14:textId="77777777" w:rsidR="00723D16" w:rsidRDefault="00723D16" w:rsidP="00723D16">
      <w:proofErr w:type="gramStart"/>
      <w:r>
        <w:t>Поле</w:t>
      </w:r>
      <w:proofErr w:type="gramEnd"/>
      <w:r>
        <w:t xml:space="preserve"> </w:t>
      </w:r>
      <w:r w:rsidRPr="00723D16">
        <w:rPr>
          <w:i/>
        </w:rPr>
        <w:t>От</w:t>
      </w:r>
      <w:r>
        <w:t>: указываем дату письма-запроса;</w:t>
      </w:r>
    </w:p>
    <w:p w14:paraId="52EE7005" w14:textId="77777777" w:rsidR="00723D16" w:rsidRDefault="00723D16" w:rsidP="00723D16">
      <w:r>
        <w:t xml:space="preserve">Поле </w:t>
      </w:r>
      <w:r w:rsidRPr="00723D16">
        <w:rPr>
          <w:i/>
        </w:rPr>
        <w:t>Краткое содержание</w:t>
      </w:r>
      <w:r>
        <w:t>: указываем заголовок письма;</w:t>
      </w:r>
    </w:p>
    <w:p w14:paraId="204C4C21" w14:textId="77777777" w:rsidR="00723D16" w:rsidRDefault="00723D16" w:rsidP="00723D16">
      <w:r>
        <w:t xml:space="preserve">Поле </w:t>
      </w:r>
      <w:r w:rsidRPr="00723D16">
        <w:rPr>
          <w:i/>
        </w:rPr>
        <w:t>Подписал</w:t>
      </w:r>
      <w:r>
        <w:t>: выбираем должностное лицо, которое подпишет документ (ректор или проректор).</w:t>
      </w:r>
    </w:p>
    <w:p w14:paraId="2A115F70" w14:textId="59637F3D" w:rsidR="00723D16" w:rsidRDefault="00D05B20" w:rsidP="00A962AD">
      <w:pPr>
        <w:ind w:firstLine="0"/>
        <w:jc w:val="center"/>
      </w:pPr>
      <w:r w:rsidRPr="00D05B20">
        <w:rPr>
          <w:noProof/>
        </w:rPr>
        <w:lastRenderedPageBreak/>
        <w:drawing>
          <wp:inline distT="0" distB="0" distL="0" distR="0" wp14:anchorId="59153E12" wp14:editId="06A1AADF">
            <wp:extent cx="6120130" cy="27819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7102B" w14:textId="77777777" w:rsidR="00A962AD" w:rsidRDefault="00A962AD" w:rsidP="00A962AD">
      <w:pPr>
        <w:ind w:firstLine="0"/>
        <w:jc w:val="center"/>
      </w:pPr>
    </w:p>
    <w:p w14:paraId="13844293" w14:textId="01C9FFBA" w:rsidR="00A962AD" w:rsidRDefault="00D05B20" w:rsidP="00A962AD">
      <w:pPr>
        <w:ind w:firstLine="0"/>
        <w:jc w:val="center"/>
      </w:pPr>
      <w:r w:rsidRPr="00D05B20">
        <w:rPr>
          <w:noProof/>
        </w:rPr>
        <w:drawing>
          <wp:inline distT="0" distB="0" distL="0" distR="0" wp14:anchorId="3D64361F" wp14:editId="3D75164D">
            <wp:extent cx="6120130" cy="331406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ACC1B" w14:textId="77777777" w:rsidR="00365B8C" w:rsidRDefault="00365B8C" w:rsidP="00365B8C"/>
    <w:p w14:paraId="57750551" w14:textId="77777777" w:rsidR="00365B8C" w:rsidRDefault="00A962AD" w:rsidP="00365B8C">
      <w:pPr>
        <w:rPr>
          <w:i/>
        </w:rPr>
      </w:pPr>
      <w:r>
        <w:t xml:space="preserve">3. После заполнения полей внизу регистрационной карточки нажимаем кнопку </w:t>
      </w:r>
      <w:r w:rsidRPr="008717B5">
        <w:rPr>
          <w:b/>
          <w:bCs/>
          <w:i/>
        </w:rPr>
        <w:t>Печать по шаблону</w:t>
      </w:r>
      <w:r>
        <w:t xml:space="preserve"> и выбираем пункт </w:t>
      </w:r>
      <w:r w:rsidRPr="008717B5">
        <w:rPr>
          <w:b/>
          <w:bCs/>
          <w:i/>
        </w:rPr>
        <w:t>Бланк письма СМДО</w:t>
      </w:r>
      <w:r w:rsidRPr="00A962AD">
        <w:rPr>
          <w:i/>
        </w:rPr>
        <w:t>.</w:t>
      </w:r>
    </w:p>
    <w:p w14:paraId="3F59E8A4" w14:textId="77777777" w:rsidR="00A962AD" w:rsidRDefault="00A962AD" w:rsidP="00365B8C">
      <w:r w:rsidRPr="00A962AD">
        <w:t>4. </w:t>
      </w:r>
      <w:r>
        <w:t xml:space="preserve">В </w:t>
      </w:r>
      <w:r>
        <w:rPr>
          <w:lang w:val="en-US"/>
        </w:rPr>
        <w:t>Microsoft</w:t>
      </w:r>
      <w:r w:rsidRPr="00A962AD">
        <w:t xml:space="preserve"> </w:t>
      </w:r>
      <w:r>
        <w:rPr>
          <w:lang w:val="en-US"/>
        </w:rPr>
        <w:t>World</w:t>
      </w:r>
      <w:r>
        <w:t xml:space="preserve"> откроется шаблон документа, где необходимо добавить текст письма. После того, как письмо проверено, его нужно добавить в регистрационную карточку с помощью вкладки </w:t>
      </w:r>
      <w:r>
        <w:rPr>
          <w:lang w:val="en-US"/>
        </w:rPr>
        <w:t>SMBusiness</w:t>
      </w:r>
      <w:r w:rsidRPr="00A962AD">
        <w:t xml:space="preserve"> </w:t>
      </w:r>
      <w:r>
        <w:t xml:space="preserve">в </w:t>
      </w:r>
      <w:proofErr w:type="gramStart"/>
      <w:r>
        <w:rPr>
          <w:lang w:val="en-US"/>
        </w:rPr>
        <w:t>Word</w:t>
      </w:r>
      <w:r w:rsidRPr="00A962AD">
        <w:t xml:space="preserve"> </w:t>
      </w:r>
      <w:r>
        <w:t xml:space="preserve"> или</w:t>
      </w:r>
      <w:proofErr w:type="gramEnd"/>
      <w:r>
        <w:t xml:space="preserve"> сохранить файл на компьютер и добавить его в карточку с помощью кнопки </w:t>
      </w:r>
      <w:r w:rsidRPr="008717B5">
        <w:rPr>
          <w:b/>
          <w:bCs/>
          <w:i/>
        </w:rPr>
        <w:t>Добавить</w:t>
      </w:r>
      <w:r>
        <w:t xml:space="preserve">  в разделе </w:t>
      </w:r>
      <w:r w:rsidRPr="008717B5">
        <w:rPr>
          <w:b/>
          <w:bCs/>
          <w:i/>
        </w:rPr>
        <w:t>Документы</w:t>
      </w:r>
      <w:r>
        <w:t xml:space="preserve">. </w:t>
      </w:r>
    </w:p>
    <w:p w14:paraId="773EAAD9" w14:textId="77777777" w:rsidR="009E6F0E" w:rsidRDefault="009E6F0E" w:rsidP="009E6F0E">
      <w:r>
        <w:t xml:space="preserve">5. Сохраняем карточку. Печатью внизу регистрационной карточки удостоверяем письмо. </w:t>
      </w:r>
    </w:p>
    <w:p w14:paraId="3A2D4DC7" w14:textId="519740B9" w:rsidR="009E6F0E" w:rsidRDefault="00D05B20" w:rsidP="009E6F0E">
      <w:pPr>
        <w:ind w:firstLine="0"/>
      </w:pPr>
      <w:r w:rsidRPr="00D05B20">
        <w:rPr>
          <w:noProof/>
        </w:rPr>
        <w:lastRenderedPageBreak/>
        <w:drawing>
          <wp:inline distT="0" distB="0" distL="0" distR="0" wp14:anchorId="329ADD2A" wp14:editId="41F6024F">
            <wp:extent cx="6120130" cy="3312160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DAA60" w14:textId="77777777" w:rsidR="009E6F0E" w:rsidRDefault="009E6F0E" w:rsidP="009E6F0E"/>
    <w:p w14:paraId="624E11F8" w14:textId="54A8EFFD" w:rsidR="009E6F0E" w:rsidRDefault="00A962AD" w:rsidP="009E6F0E">
      <w:r>
        <w:t>5. </w:t>
      </w:r>
      <w:r w:rsidR="009E6F0E">
        <w:t xml:space="preserve">Далее, при необходимости отправить письмо на визирование, создаем задачу </w:t>
      </w:r>
      <w:r w:rsidR="008717B5">
        <w:t>«</w:t>
      </w:r>
      <w:r w:rsidR="009E6F0E" w:rsidRPr="008717B5">
        <w:rPr>
          <w:b/>
          <w:bCs/>
          <w:i/>
        </w:rPr>
        <w:t>На визирование</w:t>
      </w:r>
      <w:r w:rsidR="008717B5">
        <w:rPr>
          <w:b/>
          <w:bCs/>
          <w:i/>
        </w:rPr>
        <w:t>»</w:t>
      </w:r>
      <w:r w:rsidR="009E6F0E">
        <w:t xml:space="preserve">. В открывшемся окне новой задачи заполняем только поле </w:t>
      </w:r>
      <w:r w:rsidR="009E6F0E" w:rsidRPr="008717B5">
        <w:rPr>
          <w:b/>
          <w:bCs/>
          <w:i/>
        </w:rPr>
        <w:t>Исполнитель</w:t>
      </w:r>
      <w:r w:rsidR="009E6F0E">
        <w:t xml:space="preserve">. В нем указываем должностных лиц, которые должны завизировать письмо. Это можно делать путем выбора из справочника или </w:t>
      </w:r>
      <w:r w:rsidR="009E6F0E">
        <w:br/>
        <w:t xml:space="preserve">в строке, выбирая из выпадающего списка. После этого нажимаем кнопку </w:t>
      </w:r>
      <w:r w:rsidR="009E6F0E" w:rsidRPr="008717B5">
        <w:rPr>
          <w:b/>
          <w:bCs/>
          <w:i/>
        </w:rPr>
        <w:t>Отправить</w:t>
      </w:r>
      <w:r w:rsidR="009E6F0E">
        <w:t>.</w:t>
      </w:r>
      <w:r w:rsidR="009E6F0E" w:rsidRPr="009E6F0E">
        <w:rPr>
          <w:noProof/>
          <w:lang w:eastAsia="ru-RU"/>
        </w:rPr>
        <w:t xml:space="preserve"> </w:t>
      </w:r>
    </w:p>
    <w:p w14:paraId="681442EA" w14:textId="09F15FD4" w:rsidR="009E6F0E" w:rsidRDefault="00D05B20" w:rsidP="009E6F0E">
      <w:pPr>
        <w:ind w:firstLine="0"/>
        <w:jc w:val="center"/>
      </w:pPr>
      <w:r w:rsidRPr="00D05B20">
        <w:rPr>
          <w:noProof/>
        </w:rPr>
        <w:drawing>
          <wp:inline distT="0" distB="0" distL="0" distR="0" wp14:anchorId="0BF60277" wp14:editId="438A4FB3">
            <wp:extent cx="6120130" cy="332486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2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F375" w14:textId="77777777" w:rsidR="00A962AD" w:rsidRDefault="00A962AD" w:rsidP="00365B8C"/>
    <w:p w14:paraId="0523B14A" w14:textId="77777777" w:rsidR="009E6F0E" w:rsidRDefault="009E6F0E">
      <w:r>
        <w:br w:type="page"/>
      </w:r>
    </w:p>
    <w:p w14:paraId="45551902" w14:textId="583A84ED" w:rsidR="009E6F0E" w:rsidRDefault="009E6F0E" w:rsidP="009E6F0E">
      <w:r>
        <w:lastRenderedPageBreak/>
        <w:t xml:space="preserve">6. После создания задачи </w:t>
      </w:r>
      <w:r w:rsidR="008717B5" w:rsidRPr="008717B5">
        <w:rPr>
          <w:b/>
          <w:bCs/>
          <w:i/>
          <w:iCs/>
        </w:rPr>
        <w:t>«</w:t>
      </w:r>
      <w:r w:rsidRPr="008717B5">
        <w:rPr>
          <w:b/>
          <w:bCs/>
          <w:i/>
        </w:rPr>
        <w:t>На визирование</w:t>
      </w:r>
      <w:r w:rsidR="008717B5">
        <w:rPr>
          <w:b/>
          <w:bCs/>
          <w:i/>
        </w:rPr>
        <w:t>»</w:t>
      </w:r>
      <w:r>
        <w:t xml:space="preserve"> в области задач появятся задачи со </w:t>
      </w:r>
      <w:proofErr w:type="gramStart"/>
      <w:r>
        <w:t xml:space="preserve">статусом </w:t>
      </w:r>
      <w:r w:rsidRPr="008717B5">
        <w:rPr>
          <w:b/>
          <w:bCs/>
          <w:i/>
        </w:rPr>
        <w:t>Ожидает</w:t>
      </w:r>
      <w:proofErr w:type="gramEnd"/>
      <w:r w:rsidRPr="008717B5">
        <w:rPr>
          <w:b/>
          <w:bCs/>
          <w:i/>
        </w:rPr>
        <w:t xml:space="preserve"> исполнения</w:t>
      </w:r>
      <w:r w:rsidRPr="008717B5">
        <w:rPr>
          <w:b/>
          <w:bCs/>
        </w:rPr>
        <w:t>.</w:t>
      </w:r>
    </w:p>
    <w:p w14:paraId="6CAD333F" w14:textId="49E4016F" w:rsidR="009E6F0E" w:rsidRDefault="00D05B20" w:rsidP="009E6F0E">
      <w:pPr>
        <w:ind w:firstLine="0"/>
        <w:jc w:val="center"/>
      </w:pPr>
      <w:r w:rsidRPr="00D05B20">
        <w:rPr>
          <w:noProof/>
        </w:rPr>
        <w:drawing>
          <wp:inline distT="0" distB="0" distL="0" distR="0" wp14:anchorId="4B17EDD8" wp14:editId="56D791B3">
            <wp:extent cx="6120130" cy="331216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E9B4" w14:textId="77777777" w:rsidR="009E6F0E" w:rsidRDefault="009E6F0E" w:rsidP="009E6F0E">
      <w:pPr>
        <w:ind w:firstLine="0"/>
        <w:jc w:val="center"/>
      </w:pPr>
    </w:p>
    <w:p w14:paraId="047974F0" w14:textId="77777777" w:rsidR="009E6F0E" w:rsidRDefault="009E6F0E" w:rsidP="009E6F0E">
      <w:r>
        <w:t xml:space="preserve">7. Как только все задачи получат статус </w:t>
      </w:r>
      <w:r w:rsidRPr="008717B5">
        <w:rPr>
          <w:b/>
          <w:bCs/>
          <w:i/>
        </w:rPr>
        <w:t>Закрыта</w:t>
      </w:r>
      <w:r>
        <w:t xml:space="preserve">, а рядом с ними появятся зеленые кружочки – значит письмо согласовано. </w:t>
      </w:r>
    </w:p>
    <w:p w14:paraId="4287C6CC" w14:textId="6D16731E" w:rsidR="009E6F0E" w:rsidRDefault="00D05B20" w:rsidP="009E6F0E">
      <w:pPr>
        <w:ind w:firstLine="0"/>
        <w:jc w:val="center"/>
      </w:pPr>
      <w:r w:rsidRPr="00D05B20">
        <w:rPr>
          <w:noProof/>
        </w:rPr>
        <w:drawing>
          <wp:inline distT="0" distB="0" distL="0" distR="0" wp14:anchorId="114B3C70" wp14:editId="77C919BA">
            <wp:extent cx="6120130" cy="33185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24F02" w14:textId="77777777" w:rsidR="009E6F0E" w:rsidRDefault="009E6F0E" w:rsidP="009E6F0E">
      <w:pPr>
        <w:ind w:firstLine="0"/>
        <w:jc w:val="center"/>
      </w:pPr>
    </w:p>
    <w:p w14:paraId="1DFDE3D5" w14:textId="17F3F7DA" w:rsidR="009E6F0E" w:rsidRDefault="009E6F0E" w:rsidP="00365B8C">
      <w:r>
        <w:t xml:space="preserve">8. Таким же образом отправляем письмо </w:t>
      </w:r>
      <w:r w:rsidR="008717B5">
        <w:t>«</w:t>
      </w:r>
      <w:r w:rsidRPr="008717B5">
        <w:rPr>
          <w:b/>
          <w:bCs/>
          <w:i/>
        </w:rPr>
        <w:t>На подпись</w:t>
      </w:r>
      <w:r w:rsidR="008717B5">
        <w:rPr>
          <w:b/>
          <w:bCs/>
          <w:i/>
        </w:rPr>
        <w:t>»</w:t>
      </w:r>
      <w:r>
        <w:t xml:space="preserve">. Дождавшись ее исполнения отправляем его </w:t>
      </w:r>
      <w:r w:rsidR="008717B5" w:rsidRPr="008717B5">
        <w:rPr>
          <w:b/>
          <w:bCs/>
        </w:rPr>
        <w:t>«</w:t>
      </w:r>
      <w:r w:rsidRPr="008717B5">
        <w:rPr>
          <w:b/>
          <w:bCs/>
          <w:i/>
        </w:rPr>
        <w:t>На регистрацию</w:t>
      </w:r>
      <w:r w:rsidR="008717B5" w:rsidRPr="008717B5">
        <w:rPr>
          <w:b/>
          <w:bCs/>
          <w:i/>
        </w:rPr>
        <w:t>»</w:t>
      </w:r>
      <w:r w:rsidRPr="008717B5">
        <w:rPr>
          <w:b/>
          <w:bCs/>
        </w:rPr>
        <w:t>.</w:t>
      </w:r>
    </w:p>
    <w:p w14:paraId="301A2FA2" w14:textId="77777777" w:rsidR="009E6F0E" w:rsidRPr="00D05B20" w:rsidRDefault="009E6F0E" w:rsidP="00365B8C">
      <w:pPr>
        <w:rPr>
          <w:b/>
          <w:bCs/>
        </w:rPr>
      </w:pPr>
      <w:r w:rsidRPr="00D05B20">
        <w:rPr>
          <w:b/>
          <w:bCs/>
        </w:rPr>
        <w:t>ИЛИ</w:t>
      </w:r>
    </w:p>
    <w:p w14:paraId="77A217BD" w14:textId="67D5F864" w:rsidR="009E6F0E" w:rsidRDefault="009E6F0E" w:rsidP="00365B8C">
      <w:r>
        <w:t xml:space="preserve">В области </w:t>
      </w:r>
      <w:r w:rsidRPr="008717B5">
        <w:rPr>
          <w:b/>
          <w:bCs/>
          <w:i/>
        </w:rPr>
        <w:t>Задачи</w:t>
      </w:r>
      <w:r w:rsidRPr="009E6F0E">
        <w:rPr>
          <w:i/>
        </w:rPr>
        <w:t xml:space="preserve"> </w:t>
      </w:r>
      <w:r>
        <w:t xml:space="preserve">выбираем </w:t>
      </w:r>
      <w:r w:rsidR="008717B5">
        <w:t>«</w:t>
      </w:r>
      <w:r w:rsidRPr="008717B5">
        <w:rPr>
          <w:b/>
          <w:bCs/>
          <w:i/>
        </w:rPr>
        <w:t>Пустить по маршруту</w:t>
      </w:r>
      <w:r w:rsidR="008717B5">
        <w:rPr>
          <w:b/>
          <w:bCs/>
          <w:i/>
        </w:rPr>
        <w:t>»</w:t>
      </w:r>
      <w:r>
        <w:rPr>
          <w:i/>
        </w:rPr>
        <w:t xml:space="preserve">. </w:t>
      </w:r>
      <w:r>
        <w:t xml:space="preserve">В открывшемся окне нажимаем кнопку </w:t>
      </w:r>
      <w:r w:rsidRPr="008717B5">
        <w:rPr>
          <w:b/>
          <w:bCs/>
          <w:i/>
        </w:rPr>
        <w:t>Выбрать</w:t>
      </w:r>
      <w:r>
        <w:t xml:space="preserve"> и выбираем необходимый маршрут.</w:t>
      </w:r>
    </w:p>
    <w:p w14:paraId="2075AF37" w14:textId="77777777" w:rsidR="009E6F0E" w:rsidRDefault="009E6F0E" w:rsidP="00365B8C">
      <w:r>
        <w:t xml:space="preserve">После этого нажимаем кнопку </w:t>
      </w:r>
      <w:r w:rsidRPr="008717B5">
        <w:rPr>
          <w:b/>
          <w:bCs/>
          <w:i/>
        </w:rPr>
        <w:t>Запустить</w:t>
      </w:r>
      <w:r>
        <w:t>.</w:t>
      </w:r>
    </w:p>
    <w:p w14:paraId="5DCF86B4" w14:textId="77777777" w:rsidR="009E6F0E" w:rsidRDefault="009E6F0E" w:rsidP="00365B8C">
      <w:r>
        <w:t xml:space="preserve">Система сама отправит документ на подпись, а после этого </w:t>
      </w:r>
      <w:r>
        <w:br/>
        <w:t>на регистрацию и отправку документа по СМДО.</w:t>
      </w:r>
    </w:p>
    <w:p w14:paraId="7D6F8A4B" w14:textId="77777777" w:rsidR="009E6F0E" w:rsidRDefault="00F80526" w:rsidP="009E6F0E">
      <w:r>
        <w:t>9</w:t>
      </w:r>
      <w:r w:rsidR="009E6F0E">
        <w:t>. Как увидеть, что документ зарегистрирован и отправлен:</w:t>
      </w:r>
    </w:p>
    <w:p w14:paraId="3B195675" w14:textId="77777777" w:rsidR="009E6F0E" w:rsidRDefault="009E6F0E" w:rsidP="009E6F0E">
      <w:r>
        <w:lastRenderedPageBreak/>
        <w:t>– в области задач регистрационной карточки Проекты исходящих писем видим, что задача исполнена и закрыта;</w:t>
      </w:r>
    </w:p>
    <w:p w14:paraId="5616A00B" w14:textId="77777777" w:rsidR="009E6F0E" w:rsidRDefault="009E6F0E" w:rsidP="009E6F0E">
      <w:r>
        <w:t xml:space="preserve">– на вкладке Связанные документы увидим запись проект перерегистрирован </w:t>
      </w:r>
      <w:proofErr w:type="gramStart"/>
      <w:r>
        <w:t>в….</w:t>
      </w:r>
      <w:proofErr w:type="gramEnd"/>
      <w:r>
        <w:t>;</w:t>
      </w:r>
    </w:p>
    <w:p w14:paraId="3D06A229" w14:textId="7352A9E8" w:rsidR="009E6F0E" w:rsidRDefault="00D05B20" w:rsidP="009E6F0E">
      <w:pPr>
        <w:ind w:firstLine="0"/>
        <w:jc w:val="center"/>
      </w:pPr>
      <w:r>
        <w:rPr>
          <w:noProof/>
        </w:rPr>
        <w:drawing>
          <wp:inline distT="0" distB="0" distL="0" distR="0" wp14:anchorId="454D188D" wp14:editId="7AE43376">
            <wp:extent cx="6120130" cy="3312160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7C268" w14:textId="77777777" w:rsidR="009E6F0E" w:rsidRDefault="009E6F0E" w:rsidP="009E6F0E">
      <w:pPr>
        <w:ind w:firstLine="0"/>
        <w:jc w:val="center"/>
      </w:pPr>
    </w:p>
    <w:p w14:paraId="6D39DC81" w14:textId="77777777" w:rsidR="009E6F0E" w:rsidRDefault="009E6F0E" w:rsidP="009E6F0E">
      <w:r>
        <w:t>– в ссылочном журнале подразделения.</w:t>
      </w:r>
    </w:p>
    <w:p w14:paraId="5FCD4110" w14:textId="77777777" w:rsidR="009E6F0E" w:rsidRDefault="009E6F0E" w:rsidP="009E6F0E">
      <w:r>
        <w:t>- на вкладке СМДО-сообщения.</w:t>
      </w:r>
    </w:p>
    <w:p w14:paraId="6045FAEC" w14:textId="77777777" w:rsidR="009E6F0E" w:rsidRPr="009E6F0E" w:rsidRDefault="009E6F0E" w:rsidP="00365B8C"/>
    <w:p w14:paraId="77B81017" w14:textId="77777777" w:rsidR="00365B8C" w:rsidRDefault="00365B8C" w:rsidP="00365B8C"/>
    <w:p w14:paraId="6B4E32D2" w14:textId="77777777" w:rsidR="00651D01" w:rsidRDefault="00651D01" w:rsidP="00651D01">
      <w:pPr>
        <w:ind w:firstLine="0"/>
        <w:jc w:val="center"/>
      </w:pPr>
    </w:p>
    <w:sectPr w:rsidR="00651D01" w:rsidSect="00216AEA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D051D"/>
    <w:multiLevelType w:val="hybridMultilevel"/>
    <w:tmpl w:val="74240180"/>
    <w:lvl w:ilvl="0" w:tplc="88C2E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FC020F"/>
    <w:multiLevelType w:val="hybridMultilevel"/>
    <w:tmpl w:val="049417F4"/>
    <w:lvl w:ilvl="0" w:tplc="79CE5B8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42212E"/>
    <w:multiLevelType w:val="hybridMultilevel"/>
    <w:tmpl w:val="05CE29F2"/>
    <w:lvl w:ilvl="0" w:tplc="3BDA80C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43761F"/>
    <w:multiLevelType w:val="hybridMultilevel"/>
    <w:tmpl w:val="2AC07ABC"/>
    <w:lvl w:ilvl="0" w:tplc="E5684DF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88774364">
    <w:abstractNumId w:val="0"/>
  </w:num>
  <w:num w:numId="2" w16cid:durableId="891768145">
    <w:abstractNumId w:val="2"/>
  </w:num>
  <w:num w:numId="3" w16cid:durableId="713043333">
    <w:abstractNumId w:val="1"/>
  </w:num>
  <w:num w:numId="4" w16cid:durableId="14256856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E61"/>
    <w:rsid w:val="000E58D7"/>
    <w:rsid w:val="00107FA1"/>
    <w:rsid w:val="001C0688"/>
    <w:rsid w:val="00216AEA"/>
    <w:rsid w:val="00295BFF"/>
    <w:rsid w:val="00345CD9"/>
    <w:rsid w:val="00365B8C"/>
    <w:rsid w:val="003844F9"/>
    <w:rsid w:val="003D2D6E"/>
    <w:rsid w:val="0064314D"/>
    <w:rsid w:val="00651D01"/>
    <w:rsid w:val="006C1C57"/>
    <w:rsid w:val="00723D16"/>
    <w:rsid w:val="008717B5"/>
    <w:rsid w:val="00871C6A"/>
    <w:rsid w:val="008A1066"/>
    <w:rsid w:val="008B00D8"/>
    <w:rsid w:val="00906E90"/>
    <w:rsid w:val="009E6F0E"/>
    <w:rsid w:val="009F6C39"/>
    <w:rsid w:val="00A714D8"/>
    <w:rsid w:val="00A962AD"/>
    <w:rsid w:val="00C21DFB"/>
    <w:rsid w:val="00D05B20"/>
    <w:rsid w:val="00D4156B"/>
    <w:rsid w:val="00D90F7D"/>
    <w:rsid w:val="00DB0565"/>
    <w:rsid w:val="00E01E61"/>
    <w:rsid w:val="00F80526"/>
    <w:rsid w:val="00F80CC0"/>
    <w:rsid w:val="00FA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544A"/>
  <w15:docId w15:val="{8C3A2A20-CD36-46D5-B6A8-3EDE511C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3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F7D"/>
    <w:pPr>
      <w:keepNext/>
      <w:keepLines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F7D"/>
    <w:rPr>
      <w:rFonts w:eastAsiaTheme="majorEastAsia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D90F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F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Сом В.П.</cp:lastModifiedBy>
  <cp:revision>7</cp:revision>
  <dcterms:created xsi:type="dcterms:W3CDTF">2018-12-30T16:43:00Z</dcterms:created>
  <dcterms:modified xsi:type="dcterms:W3CDTF">2024-02-15T08:45:00Z</dcterms:modified>
</cp:coreProperties>
</file>