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1107" w14:textId="77777777" w:rsidR="00A6062A" w:rsidRDefault="00A6062A" w:rsidP="00E27FCF">
      <w:pPr>
        <w:pStyle w:val="a3"/>
        <w:spacing w:before="1"/>
        <w:ind w:left="0" w:right="104" w:firstLine="709"/>
      </w:pPr>
      <w:r>
        <w:t>(Слайд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Уважаемые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комиссии!</w:t>
      </w:r>
      <w:r>
        <w:rPr>
          <w:spacing w:val="1"/>
        </w:rPr>
        <w:t xml:space="preserve"> </w:t>
      </w:r>
      <w:r>
        <w:t>Представляю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дипломный</w:t>
      </w:r>
      <w:r>
        <w:rPr>
          <w:spacing w:val="1"/>
        </w:rPr>
        <w:t xml:space="preserve"> </w:t>
      </w:r>
      <w:r>
        <w:t>проект на тему: «Проектное решение системы охранной сигнализации и видеонаблюдения магазина смешанной группы товаров (г.</w:t>
      </w:r>
      <w:r>
        <w:rPr>
          <w:spacing w:val="-2"/>
        </w:rPr>
        <w:t xml:space="preserve"> </w:t>
      </w:r>
      <w:r>
        <w:t>Минск)»</w:t>
      </w:r>
    </w:p>
    <w:p w14:paraId="0D61F3FE" w14:textId="77777777" w:rsidR="00A6062A" w:rsidRDefault="00A6062A" w:rsidP="00E27FCF">
      <w:pPr>
        <w:pStyle w:val="a3"/>
        <w:ind w:left="0" w:firstLine="709"/>
      </w:pPr>
      <w:r>
        <w:t>(Слайд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системы охранной сигнализации и видеонаблюдения.</w:t>
      </w:r>
    </w:p>
    <w:p w14:paraId="23692FB7" w14:textId="55D5B542" w:rsidR="00CF6E81" w:rsidRDefault="00A6062A" w:rsidP="00E27FCF">
      <w:pPr>
        <w:pStyle w:val="a3"/>
        <w:spacing w:before="1"/>
        <w:ind w:left="0" w:right="104" w:firstLine="709"/>
      </w:pPr>
      <w:r>
        <w:t>(Слайд 3). Системы охранной сигнализации и видеонаблюдения</w:t>
      </w:r>
      <w:r w:rsidRPr="00A6062A">
        <w:t xml:space="preserve"> </w:t>
      </w:r>
      <w:r>
        <w:t>являются</w:t>
      </w:r>
      <w:r w:rsidRPr="00A6062A">
        <w:t xml:space="preserve"> </w:t>
      </w:r>
      <w:r>
        <w:t>необходимым</w:t>
      </w:r>
      <w:r w:rsidRPr="00A6062A">
        <w:t xml:space="preserve"> </w:t>
      </w:r>
      <w:r>
        <w:t>элементом</w:t>
      </w:r>
      <w:r w:rsidRPr="00A6062A">
        <w:t xml:space="preserve"> </w:t>
      </w:r>
      <w:r>
        <w:t>любого</w:t>
      </w:r>
      <w:r w:rsidRPr="00A6062A">
        <w:t xml:space="preserve"> </w:t>
      </w:r>
      <w:r>
        <w:t>здания.</w:t>
      </w:r>
      <w:r w:rsidRPr="00A6062A">
        <w:t xml:space="preserve"> </w:t>
      </w:r>
      <w:r>
        <w:t>Без</w:t>
      </w:r>
      <w:r w:rsidRPr="00A6062A">
        <w:t xml:space="preserve"> </w:t>
      </w:r>
      <w:r>
        <w:t>данных</w:t>
      </w:r>
      <w:r w:rsidRPr="00A6062A">
        <w:t xml:space="preserve"> </w:t>
      </w:r>
      <w:r>
        <w:t>систем</w:t>
      </w:r>
      <w:r w:rsidRPr="00A6062A">
        <w:t xml:space="preserve"> </w:t>
      </w:r>
      <w:r>
        <w:t>невозможна эксплуатация как административных зданий, таких как банки,</w:t>
      </w:r>
      <w:r w:rsidRPr="00A6062A">
        <w:t xml:space="preserve"> </w:t>
      </w:r>
      <w:r>
        <w:t>больницы или офисы, так и ряда жилых зданий.</w:t>
      </w:r>
    </w:p>
    <w:p w14:paraId="7BD1C8B9" w14:textId="04AEB446" w:rsidR="00E27FCF" w:rsidRDefault="00A6062A" w:rsidP="00E27FCF">
      <w:pPr>
        <w:pStyle w:val="a3"/>
        <w:spacing w:before="1"/>
        <w:ind w:left="0" w:right="104" w:firstLine="709"/>
      </w:pPr>
      <w:r>
        <w:t>(Слайд</w:t>
      </w:r>
      <w:r w:rsidRPr="00E27FCF">
        <w:t xml:space="preserve"> </w:t>
      </w:r>
      <w:r>
        <w:t xml:space="preserve">4). </w:t>
      </w:r>
      <w:r w:rsidR="00E27FCF" w:rsidRPr="00E27FCF">
        <w:t>Основной принцип действия системы безопасности заключается в обнаружении несанкционированного проникновение, передаче информации об этом на пункт диспетчеризации охранной автоматики МВД Республики Беларусь и дальнейшая видео фиксация правонарушения.</w:t>
      </w:r>
    </w:p>
    <w:p w14:paraId="34A7C6E7" w14:textId="32E28A1A" w:rsidR="00A6062A" w:rsidRDefault="00A6062A" w:rsidP="00E27FCF">
      <w:pPr>
        <w:pStyle w:val="a3"/>
        <w:ind w:left="0" w:firstLine="709"/>
      </w:pPr>
      <w:r>
        <w:t>(Слайды 5-6). На данных слайдах представлена общая электрическая</w:t>
      </w:r>
      <w:r>
        <w:rPr>
          <w:spacing w:val="1"/>
        </w:rPr>
        <w:t xml:space="preserve"> </w:t>
      </w:r>
      <w:r>
        <w:t>схема системы охранной сигнализации, первый и подвальный этаж. Система построена в два рубежа охраны.</w:t>
      </w:r>
    </w:p>
    <w:p w14:paraId="37D8D00D" w14:textId="37CAD08B" w:rsidR="00A6062A" w:rsidRDefault="00A6062A" w:rsidP="00E27FCF">
      <w:pPr>
        <w:pStyle w:val="a3"/>
        <w:ind w:left="0" w:firstLine="709"/>
      </w:pPr>
      <w:r>
        <w:t>Первый рубеж обеспечивает защиту периметра здания.</w:t>
      </w:r>
    </w:p>
    <w:p w14:paraId="7AAF2767" w14:textId="5F0E929F" w:rsidR="00A6062A" w:rsidRDefault="00A6062A" w:rsidP="00E27FCF">
      <w:pPr>
        <w:pStyle w:val="a3"/>
        <w:ind w:left="0" w:firstLine="709"/>
      </w:pPr>
      <w:r>
        <w:t>Второй рубеж обеспечивает защиту объёма помещений.</w:t>
      </w:r>
    </w:p>
    <w:p w14:paraId="4D1BCC0E" w14:textId="738BF96A" w:rsidR="00A6062A" w:rsidRDefault="00A6062A" w:rsidP="00E27FCF">
      <w:pPr>
        <w:pStyle w:val="a3"/>
        <w:ind w:left="0" w:firstLine="709"/>
      </w:pPr>
      <w:r>
        <w:t>Для удобства система поделена на две зоны охраны, в составе первой зоны расположен 1й подвальный этаж относится ко второй зоне охраны.</w:t>
      </w:r>
    </w:p>
    <w:p w14:paraId="23864B9C" w14:textId="4EF3AB4D" w:rsidR="00A6062A" w:rsidRDefault="00A6062A" w:rsidP="00E27FCF">
      <w:pPr>
        <w:pStyle w:val="a3"/>
        <w:ind w:left="0" w:firstLine="709"/>
      </w:pPr>
      <w:r>
        <w:t>(Слайды 7-8). На данных слайдах представлена общая электрическая</w:t>
      </w:r>
      <w:r>
        <w:rPr>
          <w:spacing w:val="1"/>
        </w:rPr>
        <w:t xml:space="preserve"> </w:t>
      </w:r>
      <w:r>
        <w:t xml:space="preserve">схема системы видеонаблюдения. Камеры системы </w:t>
      </w:r>
      <w:r w:rsidR="00CC49DB">
        <w:t>обеспечивают</w:t>
      </w:r>
      <w:r>
        <w:t xml:space="preserve"> обзор периметра объекта, а также важные внутренние зоны здания.</w:t>
      </w:r>
    </w:p>
    <w:p w14:paraId="0CCB0EE3" w14:textId="7D9C6063" w:rsidR="00CC49DB" w:rsidRDefault="00CC49DB" w:rsidP="00E27FCF">
      <w:pPr>
        <w:pStyle w:val="a3"/>
        <w:ind w:left="0" w:firstLine="709"/>
      </w:pPr>
      <w:bookmarkStart w:id="0" w:name="_Hlk124333958"/>
      <w:r>
        <w:t>(Слайд</w:t>
      </w:r>
      <w:r>
        <w:rPr>
          <w:spacing w:val="1"/>
        </w:rPr>
        <w:t xml:space="preserve"> </w:t>
      </w:r>
      <w:r>
        <w:t>9).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видеонаблюдения.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на следующем слайде.</w:t>
      </w:r>
    </w:p>
    <w:bookmarkEnd w:id="0"/>
    <w:p w14:paraId="492AA744" w14:textId="732AAF0C" w:rsidR="00A6062A" w:rsidRDefault="00A6062A" w:rsidP="00E27FCF">
      <w:pPr>
        <w:pStyle w:val="a3"/>
        <w:ind w:left="0" w:right="104" w:firstLine="709"/>
      </w:pPr>
      <w:r>
        <w:t>(Слайд</w:t>
      </w:r>
      <w:r>
        <w:rPr>
          <w:spacing w:val="1"/>
        </w:rPr>
        <w:t xml:space="preserve"> </w:t>
      </w:r>
      <w:r w:rsidR="00CC49DB">
        <w:t>10</w:t>
      </w:r>
      <w:r>
        <w:t>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приемно-контрольных приборов серии «А24»</w:t>
      </w:r>
      <w:r>
        <w:rPr>
          <w:spacing w:val="1"/>
        </w:rPr>
        <w:t xml:space="preserve">, выносной панели управления </w:t>
      </w:r>
      <w:r>
        <w:t>«А24\700»,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резервного </w:t>
      </w:r>
      <w:r>
        <w:t>питания</w:t>
      </w:r>
      <w:r>
        <w:rPr>
          <w:spacing w:val="1"/>
        </w:rPr>
        <w:t xml:space="preserve"> </w:t>
      </w:r>
      <w:r>
        <w:t>«ИРПА124\4-12»,</w:t>
      </w:r>
      <w:r>
        <w:rPr>
          <w:spacing w:val="95"/>
        </w:rPr>
        <w:t xml:space="preserve"> </w:t>
      </w:r>
      <w:r>
        <w:t>устройства</w:t>
      </w:r>
      <w:r>
        <w:rPr>
          <w:spacing w:val="90"/>
        </w:rPr>
        <w:t xml:space="preserve"> </w:t>
      </w:r>
      <w:r>
        <w:t>передачи извещений</w:t>
      </w:r>
      <w:r>
        <w:rPr>
          <w:spacing w:val="94"/>
        </w:rPr>
        <w:t xml:space="preserve"> </w:t>
      </w:r>
      <w:r>
        <w:rPr>
          <w:lang w:val="en-US"/>
        </w:rPr>
        <w:t>MS</w:t>
      </w:r>
      <w:r w:rsidRPr="00722F85">
        <w:t>-</w:t>
      </w:r>
      <w:r>
        <w:rPr>
          <w:lang w:val="en-US"/>
        </w:rPr>
        <w:t>GSM</w:t>
      </w:r>
      <w:r w:rsidRPr="00722F85">
        <w:t xml:space="preserve"> </w:t>
      </w:r>
      <w:r>
        <w:t>и извещателей различных видов.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ПКП</w:t>
      </w:r>
      <w:r>
        <w:rPr>
          <w:spacing w:val="1"/>
        </w:rPr>
        <w:t xml:space="preserve"> </w:t>
      </w:r>
      <w:r>
        <w:t>и ВПУ</w:t>
      </w:r>
      <w:r>
        <w:rPr>
          <w:spacing w:val="1"/>
        </w:rPr>
        <w:t xml:space="preserve"> </w:t>
      </w:r>
      <w:r>
        <w:t>соединены</w:t>
      </w:r>
      <w:r>
        <w:rPr>
          <w:spacing w:val="9"/>
        </w:rPr>
        <w:t xml:space="preserve"> </w:t>
      </w:r>
      <w:r>
        <w:t>общей</w:t>
      </w:r>
      <w:r>
        <w:rPr>
          <w:spacing w:val="11"/>
        </w:rPr>
        <w:t xml:space="preserve"> </w:t>
      </w:r>
      <w:r>
        <w:t>линией</w:t>
      </w:r>
      <w:r>
        <w:rPr>
          <w:spacing w:val="11"/>
        </w:rPr>
        <w:t xml:space="preserve"> </w:t>
      </w:r>
      <w:r>
        <w:t>связи,</w:t>
      </w:r>
      <w:r>
        <w:rPr>
          <w:spacing w:val="10"/>
        </w:rPr>
        <w:t xml:space="preserve"> </w:t>
      </w:r>
      <w:r>
        <w:t>организованной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интерфейса</w:t>
      </w:r>
      <w:r>
        <w:rPr>
          <w:spacing w:val="21"/>
        </w:rPr>
        <w:t xml:space="preserve"> </w:t>
      </w:r>
      <w:r>
        <w:rPr>
          <w:i/>
        </w:rPr>
        <w:t>RS</w:t>
      </w:r>
      <w:r>
        <w:t>-485.</w:t>
      </w:r>
    </w:p>
    <w:p w14:paraId="045FBED6" w14:textId="77777777" w:rsidR="00A6062A" w:rsidRPr="00722F85" w:rsidRDefault="00A6062A" w:rsidP="00E27FCF">
      <w:pPr>
        <w:pStyle w:val="a3"/>
        <w:ind w:left="0" w:right="104" w:firstLine="709"/>
      </w:pPr>
      <w:r>
        <w:t>ПКПК осуществляют контроль</w:t>
      </w:r>
      <w:r>
        <w:rPr>
          <w:spacing w:val="1"/>
        </w:rPr>
        <w:t xml:space="preserve"> </w:t>
      </w:r>
      <w:r>
        <w:t>шлейфов сигнализации и питание извещателей, включенных в него. Передачу данных 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МВД РБ</w:t>
      </w:r>
      <w:r>
        <w:rPr>
          <w:spacing w:val="1"/>
        </w:rPr>
        <w:t xml:space="preserve"> </w:t>
      </w:r>
      <w:r>
        <w:t xml:space="preserve">обеспечивает модуль связи </w:t>
      </w:r>
      <w:r>
        <w:rPr>
          <w:lang w:val="en-US"/>
        </w:rPr>
        <w:t>MS</w:t>
      </w:r>
      <w:r w:rsidRPr="00722F85">
        <w:t>-</w:t>
      </w:r>
      <w:r>
        <w:rPr>
          <w:lang w:val="en-US"/>
        </w:rPr>
        <w:t>GSM</w:t>
      </w:r>
      <w:r w:rsidRPr="00722F85">
        <w:t>.</w:t>
      </w:r>
    </w:p>
    <w:p w14:paraId="30BF4D15" w14:textId="55FB28F5" w:rsidR="00A6062A" w:rsidRDefault="00A6062A" w:rsidP="00E27FCF">
      <w:pPr>
        <w:pStyle w:val="a3"/>
        <w:ind w:left="0" w:firstLine="709"/>
      </w:pPr>
      <w:r>
        <w:t>(Слайд</w:t>
      </w:r>
      <w:r>
        <w:rPr>
          <w:spacing w:val="1"/>
        </w:rPr>
        <w:t xml:space="preserve"> </w:t>
      </w:r>
      <w:r>
        <w:t>11).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7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системы охранной сигнализации.</w:t>
      </w:r>
    </w:p>
    <w:p w14:paraId="2AAF0F32" w14:textId="77777777" w:rsidR="00CC49DB" w:rsidRDefault="00CC49DB" w:rsidP="00E27FCF">
      <w:pPr>
        <w:pStyle w:val="a3"/>
        <w:spacing w:before="1"/>
        <w:ind w:left="0" w:right="102" w:firstLine="709"/>
      </w:pPr>
    </w:p>
    <w:p w14:paraId="645AECD5" w14:textId="77777777" w:rsidR="00CC49DB" w:rsidRDefault="00CC49DB" w:rsidP="00E27FCF">
      <w:pPr>
        <w:pStyle w:val="a3"/>
        <w:spacing w:before="1"/>
        <w:ind w:left="0" w:right="102" w:firstLine="709"/>
      </w:pPr>
    </w:p>
    <w:p w14:paraId="2318A645" w14:textId="1E159DCF" w:rsidR="00CC49DB" w:rsidRDefault="00CC49DB" w:rsidP="00E27FCF">
      <w:pPr>
        <w:pStyle w:val="a3"/>
        <w:spacing w:before="1"/>
        <w:ind w:left="0" w:right="102" w:firstLine="709"/>
      </w:pPr>
    </w:p>
    <w:p w14:paraId="3E53C413" w14:textId="2E95D762" w:rsidR="004027C0" w:rsidRDefault="004027C0" w:rsidP="00E27FCF">
      <w:pPr>
        <w:pStyle w:val="a3"/>
        <w:spacing w:before="1"/>
        <w:ind w:left="0" w:right="102" w:firstLine="709"/>
      </w:pPr>
    </w:p>
    <w:p w14:paraId="45749335" w14:textId="24403278" w:rsidR="004027C0" w:rsidRDefault="004027C0" w:rsidP="00E27FCF">
      <w:pPr>
        <w:pStyle w:val="a3"/>
        <w:spacing w:before="1"/>
        <w:ind w:left="0" w:right="102" w:firstLine="709"/>
      </w:pPr>
    </w:p>
    <w:p w14:paraId="4DDCF3BE" w14:textId="77777777" w:rsidR="004027C0" w:rsidRDefault="004027C0" w:rsidP="00E27FCF">
      <w:pPr>
        <w:pStyle w:val="a3"/>
        <w:spacing w:before="1"/>
        <w:ind w:left="0" w:right="102" w:firstLine="709"/>
      </w:pPr>
    </w:p>
    <w:p w14:paraId="7D9BE7D9" w14:textId="77777777" w:rsidR="00CC49DB" w:rsidRDefault="00CC49DB" w:rsidP="00E27FCF">
      <w:pPr>
        <w:pStyle w:val="a3"/>
        <w:spacing w:before="1"/>
        <w:ind w:left="0" w:right="102" w:firstLine="709"/>
      </w:pPr>
    </w:p>
    <w:p w14:paraId="110EAE5E" w14:textId="2FD52E8C" w:rsidR="00CC49DB" w:rsidRDefault="00CC49DB" w:rsidP="00E27FCF">
      <w:pPr>
        <w:pStyle w:val="a3"/>
        <w:ind w:left="0" w:right="104" w:firstLine="709"/>
      </w:pPr>
      <w:r>
        <w:lastRenderedPageBreak/>
        <w:t>(Слайд 12). На слайде 12 представлены краткие сведения о структуре</w:t>
      </w:r>
      <w:r>
        <w:rPr>
          <w:spacing w:val="1"/>
        </w:rPr>
        <w:t xml:space="preserve"> </w:t>
      </w:r>
      <w:r>
        <w:t>системы видеонаблюдения.</w:t>
      </w:r>
    </w:p>
    <w:p w14:paraId="3B41AAE8" w14:textId="1751170C" w:rsidR="00CC49DB" w:rsidRDefault="00CC49DB" w:rsidP="00E27FCF">
      <w:pPr>
        <w:pStyle w:val="a3"/>
        <w:spacing w:before="1"/>
        <w:ind w:left="0" w:right="102" w:firstLine="709"/>
      </w:pPr>
      <w:r>
        <w:t>(Слайд</w:t>
      </w:r>
      <w:r w:rsidRPr="00CC49DB">
        <w:t xml:space="preserve"> </w:t>
      </w:r>
      <w:r>
        <w:t>13).</w:t>
      </w:r>
      <w:r w:rsidRPr="00CC49DB">
        <w:t xml:space="preserve"> </w:t>
      </w:r>
      <w:r>
        <w:t>В состав системы</w:t>
      </w:r>
      <w:r w:rsidRPr="00CC49DB">
        <w:t xml:space="preserve"> </w:t>
      </w:r>
      <w:r>
        <w:t>видеонаблюдения</w:t>
      </w:r>
      <w:r w:rsidRPr="00CC49DB">
        <w:t xml:space="preserve"> </w:t>
      </w:r>
      <w:r>
        <w:t>входит:</w:t>
      </w:r>
    </w:p>
    <w:p w14:paraId="61464B23" w14:textId="273F5C7F" w:rsidR="00CC49DB" w:rsidRDefault="00CC49DB" w:rsidP="00E27FCF">
      <w:pPr>
        <w:pStyle w:val="a3"/>
        <w:spacing w:before="1"/>
        <w:ind w:left="0" w:right="102" w:firstLine="709"/>
      </w:pPr>
      <w:r>
        <w:softHyphen/>
        <w:t xml:space="preserve"> цифровой видеорегистратор хиквижн;</w:t>
      </w:r>
    </w:p>
    <w:p w14:paraId="60BD7B25" w14:textId="7ECAE633" w:rsidR="00CC49DB" w:rsidRDefault="00CC49DB" w:rsidP="00E27FCF">
      <w:pPr>
        <w:pStyle w:val="a3"/>
        <w:spacing w:before="1"/>
        <w:ind w:left="0" w:right="102" w:firstLine="709"/>
      </w:pPr>
      <w:r w:rsidRPr="00B577D3">
        <w:softHyphen/>
        <w:t xml:space="preserve"> </w:t>
      </w:r>
      <w:r>
        <w:t>с</w:t>
      </w:r>
      <w:r w:rsidRPr="00B577D3">
        <w:t>етевы</w:t>
      </w:r>
      <w:r>
        <w:t>е</w:t>
      </w:r>
      <w:r w:rsidRPr="00B577D3">
        <w:t xml:space="preserve"> коммутато</w:t>
      </w:r>
      <w:r>
        <w:t>ры ЮТП;</w:t>
      </w:r>
    </w:p>
    <w:p w14:paraId="4D8B238D" w14:textId="1BA18E6C" w:rsidR="00CC49DB" w:rsidRPr="00B577D3" w:rsidRDefault="00CC49DB" w:rsidP="00E27FCF">
      <w:pPr>
        <w:pStyle w:val="a3"/>
        <w:spacing w:before="1"/>
        <w:ind w:left="0" w:right="102" w:firstLine="709"/>
      </w:pPr>
      <w:r>
        <w:softHyphen/>
        <w:t xml:space="preserve"> жидкокристаллический монитор Самсунг;</w:t>
      </w:r>
    </w:p>
    <w:p w14:paraId="602A16D4" w14:textId="44FA17D3" w:rsidR="00CC49DB" w:rsidRDefault="00CC49DB" w:rsidP="00E27FCF">
      <w:pPr>
        <w:pStyle w:val="a3"/>
        <w:spacing w:before="1"/>
        <w:ind w:left="0" w:right="102" w:firstLine="709"/>
      </w:pPr>
      <w:r w:rsidRPr="00B577D3">
        <w:softHyphen/>
        <w:t xml:space="preserve"> </w:t>
      </w:r>
      <w:r>
        <w:t>цифровые в</w:t>
      </w:r>
      <w:r w:rsidRPr="00B577D3">
        <w:t>идеокамер</w:t>
      </w:r>
      <w:r>
        <w:t>ы хиквижн.</w:t>
      </w:r>
    </w:p>
    <w:p w14:paraId="4970E1BA" w14:textId="4940395A" w:rsidR="00AE2F06" w:rsidRDefault="00AE2F06" w:rsidP="00E27FCF">
      <w:pPr>
        <w:pStyle w:val="a3"/>
        <w:spacing w:before="1"/>
        <w:ind w:left="0" w:right="102" w:firstLine="709"/>
      </w:pPr>
      <w:r>
        <w:t>Связь видеокамер с видеорегистратором осуществляется через сетевые коммутаторы, который так же обеспечивает питание видеокамер с применением технологии ПОЕ.</w:t>
      </w:r>
    </w:p>
    <w:p w14:paraId="3D317F18" w14:textId="5BFF1604" w:rsidR="00CC49DB" w:rsidRDefault="00CC49DB" w:rsidP="00E27FCF">
      <w:pPr>
        <w:pStyle w:val="a3"/>
        <w:ind w:left="0" w:firstLine="709"/>
      </w:pPr>
      <w:r>
        <w:t>(Слайд</w:t>
      </w:r>
      <w:r>
        <w:rPr>
          <w:spacing w:val="1"/>
        </w:rPr>
        <w:t xml:space="preserve"> </w:t>
      </w:r>
      <w:r>
        <w:t>14).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данной </w:t>
      </w:r>
      <w:r>
        <w:t>слайде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7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системы видеонаблюдения.</w:t>
      </w:r>
    </w:p>
    <w:p w14:paraId="02977887" w14:textId="02DA835A" w:rsidR="00A6062A" w:rsidRDefault="00AE2F06" w:rsidP="00E27FCF">
      <w:pPr>
        <w:pStyle w:val="a3"/>
        <w:spacing w:before="1"/>
        <w:ind w:left="0" w:right="104" w:firstLine="709"/>
      </w:pPr>
      <w:r>
        <w:t xml:space="preserve">(Слайд 15-16) На данных слайдах </w:t>
      </w:r>
      <w:r w:rsidR="00CC49DB">
        <w:t>содержит</w:t>
      </w:r>
      <w:r>
        <w:t>ся</w:t>
      </w:r>
      <w:r w:rsidR="00CC49DB">
        <w:rPr>
          <w:spacing w:val="1"/>
        </w:rPr>
        <w:t xml:space="preserve"> </w:t>
      </w:r>
      <w:r>
        <w:t>информация</w:t>
      </w:r>
      <w:r w:rsidR="00CC49DB">
        <w:rPr>
          <w:spacing w:val="1"/>
        </w:rPr>
        <w:t xml:space="preserve"> </w:t>
      </w:r>
      <w:r>
        <w:t>использующегося оборудования.</w:t>
      </w:r>
    </w:p>
    <w:p w14:paraId="59B41AFD" w14:textId="4AEA1814" w:rsidR="00AE2F06" w:rsidRDefault="00AE2F06" w:rsidP="00E27FCF">
      <w:pPr>
        <w:pStyle w:val="a3"/>
        <w:ind w:left="0" w:right="102" w:firstLine="709"/>
      </w:pPr>
      <w:r>
        <w:t>(Слайд</w:t>
      </w:r>
      <w:r>
        <w:rPr>
          <w:spacing w:val="1"/>
        </w:rPr>
        <w:t xml:space="preserve"> </w:t>
      </w:r>
      <w:r>
        <w:t>17).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емкости аккумуляторной батареи</w:t>
      </w:r>
      <w:r>
        <w:rPr>
          <w:spacing w:val="1"/>
        </w:rPr>
        <w:t xml:space="preserve"> </w:t>
      </w:r>
      <w:r>
        <w:t>системы 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безопасности.</w:t>
      </w:r>
      <w:r w:rsidR="00E27FCF">
        <w:t xml:space="preserve"> Емкость АКБ обеспечивает 24 часа работы в дежурном режиме и 3 часа работы в режиме Тревога.</w:t>
      </w:r>
      <w:r>
        <w:rPr>
          <w:spacing w:val="1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параметров, 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14:paraId="16F48494" w14:textId="22AABD34" w:rsidR="00E27FCF" w:rsidRDefault="00E27FCF" w:rsidP="00E27FCF">
      <w:pPr>
        <w:pStyle w:val="a3"/>
        <w:spacing w:before="1"/>
        <w:ind w:left="0" w:right="103" w:firstLine="709"/>
      </w:pPr>
      <w:bookmarkStart w:id="1" w:name="_Hlk124335506"/>
      <w:r>
        <w:t>(Слайд 18). Источники питания, показанные на слайде 18, выбраны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АКБ</w:t>
      </w:r>
      <w:r>
        <w:rPr>
          <w:spacing w:val="1"/>
        </w:rPr>
        <w:t xml:space="preserve"> </w:t>
      </w:r>
      <w:r>
        <w:t>систем.</w:t>
      </w:r>
    </w:p>
    <w:p w14:paraId="0CC63AE4" w14:textId="77777777" w:rsidR="00E27FCF" w:rsidRPr="004F5B1B" w:rsidRDefault="00E27FCF" w:rsidP="00E27FCF">
      <w:pPr>
        <w:pStyle w:val="a3"/>
        <w:spacing w:before="1"/>
        <w:ind w:left="0" w:right="103" w:firstLine="709"/>
      </w:pPr>
      <w:r>
        <w:t xml:space="preserve">(Слайд 19) </w:t>
      </w:r>
      <w:r w:rsidRPr="008D32DA">
        <w:t>Угол обзора является одним из главных параметров любой камеры или комплекта видеонаблюдения. Именно от него зависит, какая территория будет входить в объектив и будет ли выполняться функция детализации объектов.</w:t>
      </w:r>
      <w:r>
        <w:t xml:space="preserve"> Исходя из расчетов видим,</w:t>
      </w:r>
      <w:r w:rsidRPr="008D32DA">
        <w:t xml:space="preserve"> что</w:t>
      </w:r>
      <w:r>
        <w:t xml:space="preserve"> диагональный угол обзора камер равен </w:t>
      </w:r>
      <m:oMath>
        <m:r>
          <m:rPr>
            <m:sty m:val="p"/>
          </m:rPr>
          <w:rPr>
            <w:rFonts w:ascii="Cambria Math" w:hAnsi="Cambria Math"/>
          </w:rPr>
          <m:t>53.457°</m:t>
        </m:r>
      </m:oMath>
      <w:r w:rsidRPr="008D32DA">
        <w:t xml:space="preserve"> </w:t>
      </w:r>
      <w:r>
        <w:t xml:space="preserve">что </w:t>
      </w:r>
      <w:r w:rsidRPr="008D32DA">
        <w:t xml:space="preserve">позволяет вести наблюдение, начиная с </w:t>
      </w:r>
      <w:r>
        <w:t>приблизительно с 5-8</w:t>
      </w:r>
      <w:r w:rsidRPr="008D32DA">
        <w:t xml:space="preserve"> метров, и получать гарантированную четкую картинку.</w:t>
      </w:r>
    </w:p>
    <w:bookmarkEnd w:id="1"/>
    <w:p w14:paraId="5DF957FD" w14:textId="58FAA64B" w:rsidR="00E27FCF" w:rsidRDefault="00E27FCF" w:rsidP="00E27FCF">
      <w:pPr>
        <w:pStyle w:val="a3"/>
        <w:spacing w:line="321" w:lineRule="exact"/>
        <w:ind w:left="0" w:right="0" w:firstLine="709"/>
      </w:pPr>
      <w:r>
        <w:t>(Слайд 20) В ходе проектирования разработана проектная документация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записка.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патентные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обзор.</w:t>
      </w:r>
      <w:r>
        <w:rPr>
          <w:spacing w:val="1"/>
        </w:rPr>
        <w:t xml:space="preserve"> </w:t>
      </w:r>
      <w:r>
        <w:t>Произведены необходимые инженерные</w:t>
      </w:r>
      <w:r>
        <w:rPr>
          <w:spacing w:val="1"/>
        </w:rPr>
        <w:t xml:space="preserve"> </w:t>
      </w:r>
      <w:r>
        <w:t>расчеты.</w:t>
      </w:r>
    </w:p>
    <w:p w14:paraId="41B15FCC" w14:textId="77777777" w:rsidR="00E27FCF" w:rsidRDefault="00E27FCF" w:rsidP="00E27FCF">
      <w:pPr>
        <w:pStyle w:val="a3"/>
        <w:spacing w:before="2"/>
        <w:ind w:left="0" w:right="103" w:firstLine="709"/>
      </w:pPr>
      <w:r>
        <w:t>Рассмотрены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-67"/>
        </w:rPr>
        <w:t xml:space="preserve"> </w:t>
      </w:r>
      <w:r>
        <w:t>дипломного проекта. Рассчитана себестоимость и отпускная цена проектного</w:t>
      </w:r>
      <w:r>
        <w:rPr>
          <w:spacing w:val="-67"/>
        </w:rPr>
        <w:t xml:space="preserve"> </w:t>
      </w:r>
      <w:r>
        <w:t>решения.</w:t>
      </w:r>
    </w:p>
    <w:p w14:paraId="4CB4FB9C" w14:textId="0A95A422" w:rsidR="00E27FCF" w:rsidRDefault="00E27FCF" w:rsidP="00E27FCF">
      <w:pPr>
        <w:pStyle w:val="a3"/>
        <w:ind w:left="0" w:right="111" w:firstLine="709"/>
      </w:pPr>
      <w:r>
        <w:t>Компоненты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подобраны,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расчетах, проведенных в ходе </w:t>
      </w:r>
      <w:r w:rsidR="00D90096">
        <w:t>дипломного</w:t>
      </w:r>
      <w:r>
        <w:t xml:space="preserve"> проектирования, и на решениях,</w:t>
      </w:r>
      <w:r>
        <w:rPr>
          <w:spacing w:val="1"/>
        </w:rPr>
        <w:t xml:space="preserve"> </w:t>
      </w:r>
      <w:r>
        <w:t>применяемых при</w:t>
      </w:r>
      <w:r>
        <w:rPr>
          <w:spacing w:val="-3"/>
        </w:rPr>
        <w:t xml:space="preserve"> </w:t>
      </w:r>
      <w:r>
        <w:t>построении аналогичных систем.</w:t>
      </w:r>
    </w:p>
    <w:p w14:paraId="56257C18" w14:textId="77777777" w:rsidR="00E27FCF" w:rsidRDefault="00E27FCF" w:rsidP="00E27FCF">
      <w:pPr>
        <w:pStyle w:val="a3"/>
        <w:ind w:left="0" w:right="0" w:firstLine="709"/>
      </w:pPr>
      <w:r>
        <w:t>Доклад</w:t>
      </w:r>
      <w:r>
        <w:rPr>
          <w:spacing w:val="-2"/>
        </w:rPr>
        <w:t xml:space="preserve"> </w:t>
      </w:r>
      <w:r>
        <w:t>закончен.</w:t>
      </w:r>
    </w:p>
    <w:p w14:paraId="13EDD111" w14:textId="77777777" w:rsidR="00AE2F06" w:rsidRDefault="00AE2F06" w:rsidP="00A6062A">
      <w:pPr>
        <w:pStyle w:val="a3"/>
        <w:spacing w:before="1"/>
        <w:ind w:right="104"/>
      </w:pPr>
    </w:p>
    <w:sectPr w:rsidR="00AE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4A"/>
    <w:rsid w:val="004027C0"/>
    <w:rsid w:val="0058754A"/>
    <w:rsid w:val="005F454F"/>
    <w:rsid w:val="00A6062A"/>
    <w:rsid w:val="00AE2F06"/>
    <w:rsid w:val="00CC49DB"/>
    <w:rsid w:val="00CF6E81"/>
    <w:rsid w:val="00D90096"/>
    <w:rsid w:val="00E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2CE"/>
  <w15:chartTrackingRefBased/>
  <w15:docId w15:val="{036A7F80-AC0F-4426-AE40-B428395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62A"/>
    <w:pPr>
      <w:widowControl w:val="0"/>
      <w:autoSpaceDE w:val="0"/>
      <w:autoSpaceDN w:val="0"/>
      <w:spacing w:after="0" w:line="240" w:lineRule="auto"/>
      <w:ind w:left="102" w:right="105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06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2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Калита Е.В.</cp:lastModifiedBy>
  <cp:revision>5</cp:revision>
  <dcterms:created xsi:type="dcterms:W3CDTF">2023-01-11T09:42:00Z</dcterms:created>
  <dcterms:modified xsi:type="dcterms:W3CDTF">2023-12-22T09:37:00Z</dcterms:modified>
</cp:coreProperties>
</file>