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A5" w:rsidRDefault="00515CF3">
      <w:pPr>
        <w:pStyle w:val="ConsPlusTitlePage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 w:rsidR="00925002">
        <w:rPr>
          <w:color w:val="0000FF"/>
        </w:rPr>
        <w:t xml:space="preserve"> 15.02.2021</w:t>
      </w:r>
      <w:r w:rsidR="001B3AA5">
        <w:rPr>
          <w:color w:val="0000FF"/>
        </w:rPr>
        <w:tab/>
      </w:r>
    </w:p>
    <w:p w:rsidR="00515CF3" w:rsidRPr="001B3AA5" w:rsidRDefault="001B3AA5" w:rsidP="001B3AA5">
      <w:pPr>
        <w:pStyle w:val="ConsPlusTitlePag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AA5">
        <w:rPr>
          <w:rFonts w:ascii="Times New Roman" w:hAnsi="Times New Roman" w:cs="Times New Roman"/>
          <w:b/>
          <w:sz w:val="28"/>
          <w:szCs w:val="28"/>
        </w:rPr>
        <w:t>ВЫДЕРЖКИ</w:t>
      </w:r>
      <w:r w:rsidR="00515CF3" w:rsidRPr="001B3AA5">
        <w:rPr>
          <w:rFonts w:ascii="Times New Roman" w:hAnsi="Times New Roman" w:cs="Times New Roman"/>
          <w:b/>
          <w:sz w:val="28"/>
          <w:szCs w:val="28"/>
        </w:rPr>
        <w:br/>
      </w:r>
    </w:p>
    <w:p w:rsidR="00515CF3" w:rsidRDefault="00515CF3">
      <w:pPr>
        <w:pStyle w:val="ConsPlusNormal"/>
        <w:outlineLvl w:val="0"/>
      </w:pPr>
    </w:p>
    <w:p w:rsidR="00515CF3" w:rsidRDefault="00515CF3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515CF3" w:rsidRDefault="00515CF3">
      <w:pPr>
        <w:pStyle w:val="ConsPlusNormal"/>
        <w:spacing w:before="220"/>
      </w:pPr>
      <w:r>
        <w:t>Республики Беларусь 1 февраля 2021 г. N 5/48744</w:t>
      </w:r>
    </w:p>
    <w:p w:rsidR="00515CF3" w:rsidRDefault="00515C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CF3" w:rsidRDefault="00515CF3">
      <w:pPr>
        <w:pStyle w:val="ConsPlusNormal"/>
      </w:pPr>
    </w:p>
    <w:p w:rsidR="00515CF3" w:rsidRDefault="00515CF3" w:rsidP="001B3AA5">
      <w:pPr>
        <w:pStyle w:val="ConsPlusTitle"/>
        <w:jc w:val="center"/>
      </w:pPr>
      <w:r>
        <w:t>ПОСТАНОВЛЕНИЕ СОВЕТА МИНИСТРОВ РЕСПУБЛИКИ БЕЛАРУСЬ</w:t>
      </w:r>
    </w:p>
    <w:p w:rsidR="00515CF3" w:rsidRDefault="00515CF3" w:rsidP="001B3AA5">
      <w:pPr>
        <w:pStyle w:val="ConsPlusTitle"/>
        <w:jc w:val="center"/>
      </w:pPr>
      <w:r>
        <w:t>29 января 2021 г. N 57</w:t>
      </w:r>
    </w:p>
    <w:p w:rsidR="00515CF3" w:rsidRDefault="00515CF3" w:rsidP="001B3AA5">
      <w:pPr>
        <w:pStyle w:val="ConsPlusTitle"/>
        <w:jc w:val="center"/>
      </w:pPr>
    </w:p>
    <w:p w:rsidR="00515CF3" w:rsidRDefault="00515CF3" w:rsidP="001B3AA5">
      <w:pPr>
        <w:pStyle w:val="ConsPlusTitle"/>
        <w:jc w:val="center"/>
      </w:pPr>
      <w:r>
        <w:t>О ГОСУДАРСТВЕННОЙ ПРОГРАММЕ "ОБРАЗОВАНИЕ И МОЛОДЕЖНАЯ ПОЛИТИКА" НА 2021 - 2025 ГОДЫ</w:t>
      </w:r>
    </w:p>
    <w:p w:rsidR="00515CF3" w:rsidRDefault="00515CF3" w:rsidP="001B3AA5">
      <w:pPr>
        <w:pStyle w:val="ConsPlusNormal"/>
      </w:pPr>
    </w:p>
    <w:p w:rsidR="00515CF3" w:rsidRDefault="00515CF3" w:rsidP="001B3AA5">
      <w:pPr>
        <w:pStyle w:val="ConsPlusNormal"/>
        <w:ind w:firstLine="540"/>
        <w:jc w:val="both"/>
      </w:pPr>
      <w:r>
        <w:t>В целях обеспечения развития системы образования и реализации государственной молодежной политики в Республике Беларусь Совет Министров Республики Беларусь ПОСТАНОВЛЯЕТ: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1. Утвердить Государственную </w:t>
      </w:r>
      <w:hyperlink w:anchor="P34" w:history="1">
        <w:r>
          <w:rPr>
            <w:color w:val="0000FF"/>
          </w:rPr>
          <w:t>программу</w:t>
        </w:r>
      </w:hyperlink>
      <w:r>
        <w:t xml:space="preserve"> "Образование и молодежная политика" на 2021 - 2025 годы (далее - Государственная программа) (прилагается).</w:t>
      </w:r>
    </w:p>
    <w:p w:rsidR="00515CF3" w:rsidRDefault="00515CF3" w:rsidP="001B3AA5">
      <w:pPr>
        <w:pStyle w:val="ConsPlusNormal"/>
        <w:ind w:firstLine="540"/>
        <w:jc w:val="both"/>
      </w:pPr>
      <w:r>
        <w:t>2. Определить: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2.1. ответственным заказчиком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Министерство образования;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2.2. заказчиками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> - Министерство образования, Министерство архитектуры и строительства, Министерство здравоохранения, Министерство культуры, Министерство обороны, Министерство природных ресурсов и охраны окружающей среды, Министерство по чрезвычайным ситуациям, Министерство связи и информатизации, Министерство сельского хозяйства и продовольствия, Министерство спорта и туризма, Министерство транспорта и коммуникаций, Министерство труда и социальной защиты, Министерство финансов, Министерство экономики, Министерство энергетики, Государственный комитет по имуществу, Государственный комитет по науке и технологиям, Государственный комитет судебных экспертиз, Государственный пограничный комитет, Государственный таможенный комитет, Комитет государственной безопасности, Белорусский государственный концерн по производству и реализации товаров легкой промышленности, Управление делами Президента Республики Беларусь, Национальную академию наук Беларуси, Высшую аттестационную комиссию Республики Беларусь, Академию управления при Президенте Республики Беларусь, облисполкомы, Минский горисполком, ОАО "АСБ "</w:t>
      </w:r>
      <w:proofErr w:type="spellStart"/>
      <w:r>
        <w:t>Беларусбанк</w:t>
      </w:r>
      <w:proofErr w:type="spellEnd"/>
      <w:r>
        <w:t>".</w:t>
      </w:r>
    </w:p>
    <w:p w:rsidR="00515CF3" w:rsidRDefault="00515CF3" w:rsidP="001B3AA5">
      <w:pPr>
        <w:pStyle w:val="ConsPlusNormal"/>
        <w:ind w:firstLine="540"/>
        <w:jc w:val="both"/>
      </w:pPr>
      <w:r>
        <w:t>3. Установить, что Министерство образования вправе: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вводить для заказчиков и исполнителей мероприятий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в случае необходимости ведомственную отчетность в установленном законодательством порядке для оценки эффективности хода выполнения и результатов реализации Государственной программы (далее - ведомственная отчетность);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в пределах своей компетенции и в целях реализации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запрашивать необходимую информацию у заказчиков Государственной программы.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4. Заказчикам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представлять в Министерство образования ведомственную отчетность и иную информацию о реализации Государственной программы.</w:t>
      </w:r>
    </w:p>
    <w:p w:rsidR="00515CF3" w:rsidRDefault="00515CF3" w:rsidP="001B3AA5">
      <w:pPr>
        <w:pStyle w:val="ConsPlusNormal"/>
        <w:ind w:firstLine="540"/>
        <w:jc w:val="both"/>
      </w:pPr>
      <w:r>
        <w:t xml:space="preserve">5. Возложить персональную ответственность за своевременную и качественную реализацию мероприятий Государственной </w:t>
      </w:r>
      <w:hyperlink w:anchor="P34" w:history="1">
        <w:r>
          <w:rPr>
            <w:color w:val="0000FF"/>
          </w:rPr>
          <w:t>программы</w:t>
        </w:r>
      </w:hyperlink>
      <w:r>
        <w:t xml:space="preserve"> на Министра образования, председателей облисполкомов и Минского горисполкома, а также руководителей государственных органов и иных государственных организаций, являющихся заказчиками Государственной программы.</w:t>
      </w:r>
    </w:p>
    <w:p w:rsidR="00515CF3" w:rsidRDefault="00515CF3" w:rsidP="001B3AA5">
      <w:pPr>
        <w:pStyle w:val="ConsPlusNormal"/>
        <w:ind w:firstLine="540"/>
        <w:jc w:val="both"/>
      </w:pPr>
      <w:r>
        <w:t>6. Настоящее постановление вступает в силу после его официального опубликования и распространяет свое действие на отношения, возникшие с 1 января 2021 г.</w:t>
      </w:r>
    </w:p>
    <w:p w:rsidR="00515CF3" w:rsidRDefault="00515CF3" w:rsidP="001B3AA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6"/>
      </w:tblGrid>
      <w:tr w:rsidR="00515C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5CF3" w:rsidRDefault="00515CF3" w:rsidP="001B3AA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15CF3" w:rsidRDefault="00515CF3" w:rsidP="001B3AA5">
            <w:pPr>
              <w:pStyle w:val="ConsPlusNormal"/>
              <w:jc w:val="right"/>
            </w:pPr>
            <w:proofErr w:type="spellStart"/>
            <w:r>
              <w:t>Р.Головченко</w:t>
            </w:r>
            <w:proofErr w:type="spellEnd"/>
          </w:p>
        </w:tc>
      </w:tr>
    </w:tbl>
    <w:p w:rsidR="00515CF3" w:rsidRDefault="00515CF3" w:rsidP="001B3AA5">
      <w:pPr>
        <w:pStyle w:val="ConsPlusNormal"/>
        <w:ind w:firstLine="540"/>
        <w:jc w:val="both"/>
      </w:pPr>
    </w:p>
    <w:p w:rsidR="00515CF3" w:rsidRDefault="00515CF3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515CF3" w:rsidRDefault="00515CF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15CF3" w:rsidRDefault="00515CF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15CF3" w:rsidRDefault="00515CF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15CF3" w:rsidRDefault="00515CF3">
      <w:pPr>
        <w:pStyle w:val="ConsPlusNonformat"/>
        <w:jc w:val="both"/>
      </w:pPr>
      <w:r>
        <w:t xml:space="preserve">                                                        29.01.2021 N 57</w:t>
      </w:r>
    </w:p>
    <w:p w:rsidR="00515CF3" w:rsidRDefault="00515CF3">
      <w:pPr>
        <w:pStyle w:val="ConsPlusNormal"/>
      </w:pPr>
    </w:p>
    <w:p w:rsidR="00515CF3" w:rsidRDefault="00515CF3">
      <w:pPr>
        <w:pStyle w:val="ConsPlusTitle"/>
        <w:jc w:val="center"/>
      </w:pPr>
      <w:bookmarkStart w:id="0" w:name="P34"/>
      <w:bookmarkEnd w:id="0"/>
      <w:r>
        <w:t>ГОСУДАРСТВЕННАЯ ПРОГРАММА</w:t>
      </w:r>
    </w:p>
    <w:p w:rsidR="00515CF3" w:rsidRDefault="00515CF3">
      <w:pPr>
        <w:pStyle w:val="ConsPlusTitle"/>
        <w:jc w:val="center"/>
      </w:pPr>
      <w:r>
        <w:t>"ОБРАЗОВАНИЕ И МОЛОДЕЖНАЯ ПОЛИТИКА" НА 2021 - 2025 ГОДЫ</w:t>
      </w:r>
    </w:p>
    <w:p w:rsidR="00515CF3" w:rsidRDefault="00515CF3">
      <w:pPr>
        <w:pStyle w:val="ConsPlusNormal"/>
      </w:pPr>
    </w:p>
    <w:p w:rsidR="00515CF3" w:rsidRDefault="00515CF3">
      <w:pPr>
        <w:pStyle w:val="ConsPlusNormal"/>
        <w:jc w:val="center"/>
        <w:outlineLvl w:val="1"/>
      </w:pPr>
      <w:r>
        <w:rPr>
          <w:b/>
        </w:rPr>
        <w:t>ГЛАВА 1</w:t>
      </w:r>
    </w:p>
    <w:p w:rsidR="00515CF3" w:rsidRDefault="00515CF3">
      <w:pPr>
        <w:pStyle w:val="ConsPlusNormal"/>
        <w:jc w:val="center"/>
      </w:pPr>
      <w:r>
        <w:rPr>
          <w:b/>
        </w:rPr>
        <w:t>ОБЩИЕ ПОЛОЖЕНИЯ</w:t>
      </w:r>
    </w:p>
    <w:p w:rsidR="00515CF3" w:rsidRDefault="00515CF3">
      <w:pPr>
        <w:pStyle w:val="ConsPlusNormal"/>
      </w:pPr>
    </w:p>
    <w:p w:rsidR="00515CF3" w:rsidRDefault="00515CF3" w:rsidP="001B3AA5">
      <w:pPr>
        <w:pStyle w:val="ConsPlusNormal"/>
        <w:ind w:firstLine="539"/>
        <w:jc w:val="both"/>
      </w:pPr>
      <w:r>
        <w:t>Государственная программа подготовлена на основании </w:t>
      </w:r>
      <w:hyperlink r:id="rId5" w:history="1">
        <w:r>
          <w:rPr>
            <w:color w:val="0000FF"/>
          </w:rPr>
          <w:t>Кодекса</w:t>
        </w:r>
      </w:hyperlink>
      <w:r>
        <w:t xml:space="preserve"> Республики Беларусь об образовании, </w:t>
      </w:r>
      <w:hyperlink r:id="rId6" w:history="1">
        <w:r>
          <w:rPr>
            <w:color w:val="0000FF"/>
          </w:rPr>
          <w:t>Закона</w:t>
        </w:r>
      </w:hyperlink>
      <w:r>
        <w:t xml:space="preserve"> Республики Беларусь от 7 декабря 2009 г. N 65-З "Об основах государственной молодежной политики". Реализация Государственной программы направлена на достижение приоритетов, определенных Программой социально-экономического развития Республики Беларусь на 2021 - 2025 годы.</w:t>
      </w:r>
    </w:p>
    <w:p w:rsidR="00515CF3" w:rsidRDefault="00515CF3" w:rsidP="001B3AA5">
      <w:pPr>
        <w:pStyle w:val="ConsPlusNormal"/>
        <w:ind w:firstLine="539"/>
        <w:jc w:val="both"/>
      </w:pPr>
      <w:r>
        <w:t>В Государственной программе определены основные направления деятельности республиканских органов государственного управления и иных государственных организаций, подчиненных Правительству Республики Беларусь, государственных органов, непосредственно подчиненных (подотчетных) Президенту Республики Беларусь, облисполкомов и Минского горисполкома по реализации государственной политики в области образования и молодежной политики.</w:t>
      </w:r>
    </w:p>
    <w:p w:rsidR="00515CF3" w:rsidRDefault="00515CF3" w:rsidP="001B3AA5">
      <w:pPr>
        <w:pStyle w:val="ConsPlusNormal"/>
        <w:ind w:firstLine="539"/>
        <w:jc w:val="both"/>
      </w:pPr>
      <w:r>
        <w:t xml:space="preserve">Стабильное финансирование сферы образования, последовательное укрепление ее кадрового потенциала и материальной базы позволили Республике Беларусь реализовать меры, направленные на развитие образовательных услуг и выполнение социальных стандартов в сфере образования, тем самым обеспечить высокую эффективность 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"Образование и молодежная политика" на 2016 - 2020 годы, утвержденной постановлением Совета Министров Республики Беларусь от 28 марта 2016 г. N 250.</w:t>
      </w:r>
    </w:p>
    <w:p w:rsidR="00515CF3" w:rsidRDefault="00515CF3" w:rsidP="001B3AA5">
      <w:pPr>
        <w:pStyle w:val="ConsPlusNormal"/>
        <w:ind w:firstLine="539"/>
        <w:jc w:val="both"/>
      </w:pPr>
      <w:r>
        <w:t>В результате принятых мер в течение четырех последних лет Республика Беларусь стабильно входит в группу 30 наиболее развитых стран мира по показателям в сфере образования согласно Отчету ПРООН о человеческом развитии - 2019. По показателю "Ожидаемая продолжительность обучения" Беларусь имеет значение 15,4 года и занимает 27-е место среди 189 стран, по показателю "Средняя продолжительность обучения" - 12,3 года и 10-е место.</w:t>
      </w:r>
    </w:p>
    <w:p w:rsidR="00515CF3" w:rsidRDefault="00515CF3" w:rsidP="001B3AA5">
      <w:pPr>
        <w:pStyle w:val="ConsPlusNormal"/>
        <w:ind w:firstLine="539"/>
        <w:jc w:val="both"/>
      </w:pPr>
      <w:r>
        <w:t>Согласно результатам, полученным Всемирным банком в ходе расчета индекса человеческого капитала, Беларусь заняла 36-е место среди 174 стран мира. Индекс человеческого капитала для Беларуси - 70 процентов, при этом у девочек он составляет 73 процента, что существенно выше, чем у мальчиков - 67 процентов. Суммарный показатель индекса человеческого капитала по Беларуси выше, чем в среднем по Европе, Центральной Азии и странам с уровнем дохода выше среднего. Обучение в белорусской школе длится 13,8 года (считая 3 года в детском дошкольном учреждении за начальную школу). Согласно гармонизированным результатам тестов школьники набирают 488 баллов по шкале, где 625 - продвинутый уровень, а 300 - минимальный. При этом показатель для мальчиков - 486, а для девочек - 490.</w:t>
      </w:r>
    </w:p>
    <w:p w:rsidR="00515CF3" w:rsidRDefault="00515CF3" w:rsidP="001B3AA5">
      <w:pPr>
        <w:pStyle w:val="ConsPlusNormal"/>
        <w:ind w:firstLine="539"/>
        <w:jc w:val="both"/>
      </w:pPr>
      <w:r>
        <w:t>Реализация молодежной политики в 2016 - 2020 годах позволила обеспечить участие 85 процентов молодых людей в мероприятиях гражданско-патриотической направленности, охватить 80 процентов молодых людей профилактическими акциями и мероприятиями, вовлечь 71,6 тыс. человек в различные виды трудовой деятельности, 70 тыс. - в волонтерское движение, 85 тыс. - в деятельность молодежного самоуправления.</w:t>
      </w:r>
    </w:p>
    <w:p w:rsidR="00515CF3" w:rsidRDefault="00515CF3" w:rsidP="001B3AA5">
      <w:pPr>
        <w:pStyle w:val="ConsPlusNormal"/>
        <w:ind w:firstLine="539"/>
        <w:jc w:val="both"/>
      </w:pPr>
      <w:r>
        <w:t xml:space="preserve">Реализация комплекса мероприятий 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"Образование и молодежная политика" на 2016 - 2020 годы содействовала формированию у молодежи активной гражданской позиции и патриотизма, позитивного отношения к традиционным семейным ценностям и ответственному </w:t>
      </w:r>
      <w:proofErr w:type="spellStart"/>
      <w:r>
        <w:t>родительству</w:t>
      </w:r>
      <w:proofErr w:type="spellEnd"/>
      <w:r>
        <w:t xml:space="preserve">, ценностного отношения к здоровью, профилактике негативных явлений в молодежной среде, повышению эффективности работы по профессиональной ориентации и организации занятости молодежи в свободное от учебы (основной работы) время, поддержке предпринимательской инициативы, развитию волонтерского </w:t>
      </w:r>
      <w:r>
        <w:lastRenderedPageBreak/>
        <w:t>и </w:t>
      </w:r>
      <w:proofErr w:type="spellStart"/>
      <w:r>
        <w:t>студотрядовского</w:t>
      </w:r>
      <w:proofErr w:type="spellEnd"/>
      <w:r>
        <w:t xml:space="preserve"> движения, вовлечению молодых людей в активную общественную деятельность.</w:t>
      </w:r>
    </w:p>
    <w:p w:rsidR="00515CF3" w:rsidRDefault="00515CF3" w:rsidP="001B3AA5">
      <w:pPr>
        <w:pStyle w:val="ConsPlusNormal"/>
        <w:ind w:firstLine="539"/>
        <w:jc w:val="both"/>
      </w:pPr>
      <w:r>
        <w:t>Проводилась работа по информационной, организационной, финансовой поддержке детских и молодежных общественных объединений. В настоящее время функционирует 418 детских и молодежных общественных объединений, охватывающих более 50 процентов учащейся и 25 процентов работающей молодежи. Обеспечен комплексный подход и тесное взаимодействие учреждений образования с заинтересованными общественными организациями и государственными структурами по формированию в молодежной среде здорового образа жизни.</w:t>
      </w:r>
    </w:p>
    <w:p w:rsidR="00515CF3" w:rsidRDefault="00515CF3" w:rsidP="001B3AA5">
      <w:pPr>
        <w:pStyle w:val="ConsPlusNormal"/>
        <w:ind w:firstLine="539"/>
        <w:jc w:val="both"/>
      </w:pPr>
      <w:r>
        <w:t xml:space="preserve">В неблагоприятной эпидемиологической обстановке, вызванной </w:t>
      </w:r>
      <w:proofErr w:type="spellStart"/>
      <w:r>
        <w:t>коронавирусом</w:t>
      </w:r>
      <w:proofErr w:type="spellEnd"/>
      <w:r>
        <w:t xml:space="preserve"> COVID-19, в 2019/2020 учебном году Министерством образования приняты необходимые меры по обеспечению проведения комплекса санитарно-противоэпидемических мероприятий, направленных на предупреждение распространения инфекции COVID-19 в учреждениях образования.</w:t>
      </w:r>
    </w:p>
    <w:p w:rsidR="00515CF3" w:rsidRDefault="00515CF3" w:rsidP="001B3AA5">
      <w:pPr>
        <w:pStyle w:val="ConsPlusNormal"/>
        <w:ind w:firstLine="539"/>
        <w:jc w:val="both"/>
      </w:pPr>
      <w:r>
        <w:t>Принципиальными преобразованиями к 2025 году в системе образования станут:</w:t>
      </w:r>
    </w:p>
    <w:p w:rsidR="00515CF3" w:rsidRDefault="00515CF3" w:rsidP="001B3AA5">
      <w:pPr>
        <w:pStyle w:val="ConsPlusNormal"/>
        <w:ind w:firstLine="539"/>
        <w:jc w:val="both"/>
      </w:pPr>
      <w:r>
        <w:t>непрерывное формирование умений, совершенствование современных навыков и компетенций, востребованных рынком труда на протяжении жизни;</w:t>
      </w:r>
    </w:p>
    <w:p w:rsidR="00515CF3" w:rsidRDefault="00515CF3" w:rsidP="001B3AA5">
      <w:pPr>
        <w:pStyle w:val="ConsPlusNormal"/>
        <w:ind w:firstLine="539"/>
        <w:jc w:val="both"/>
      </w:pPr>
      <w:r>
        <w:t>развитие функциональной грамотности и технического творчества обучающихся.</w:t>
      </w:r>
    </w:p>
    <w:p w:rsidR="00515CF3" w:rsidRDefault="00515CF3" w:rsidP="001B3AA5">
      <w:pPr>
        <w:pStyle w:val="ConsPlusNormal"/>
        <w:ind w:firstLine="539"/>
        <w:jc w:val="both"/>
      </w:pPr>
      <w:r>
        <w:t>Основным результатом реализации Государственной программы на среднесрочную перспективу будет повышение эффективности устойчивой и общедоступной качественной образовательной среды.</w:t>
      </w:r>
    </w:p>
    <w:p w:rsidR="00515CF3" w:rsidRDefault="00515CF3" w:rsidP="001B3AA5">
      <w:pPr>
        <w:pStyle w:val="ConsPlusNormal"/>
        <w:ind w:firstLine="539"/>
        <w:jc w:val="both"/>
      </w:pPr>
      <w:r>
        <w:t>В учреждениях высшего образования будет построена инновационная инфраструктура для внедрения и экспорта собственных научно-технических разработок, создана интегрированная образовательная, научно-исследовательская и предпринимательская среда.</w:t>
      </w:r>
    </w:p>
    <w:p w:rsidR="00515CF3" w:rsidRDefault="00515CF3" w:rsidP="001B3AA5">
      <w:pPr>
        <w:pStyle w:val="ConsPlusNormal"/>
        <w:ind w:firstLine="539"/>
        <w:jc w:val="both"/>
      </w:pPr>
      <w:r>
        <w:t xml:space="preserve">Особое внимание будет уделено решению учащимися, студентами и преподавателями вопросов инновационной и изобретательской деятельности, развитию у них компетенций и навыков, необходимых для ведения предпринимательской деятельности, реализации </w:t>
      </w:r>
      <w:proofErr w:type="spellStart"/>
      <w:r>
        <w:t>стартапов</w:t>
      </w:r>
      <w:proofErr w:type="spellEnd"/>
      <w:r>
        <w:t xml:space="preserve"> в бизнес-инкубаторах, командного выполнения высокотехнологичных проектов.</w:t>
      </w:r>
    </w:p>
    <w:p w:rsidR="00515CF3" w:rsidRDefault="00515CF3" w:rsidP="001B3AA5">
      <w:pPr>
        <w:pStyle w:val="ConsPlusNormal"/>
        <w:ind w:firstLine="539"/>
        <w:jc w:val="both"/>
      </w:pPr>
      <w:r>
        <w:t>Принимаемые меры по повышению привлекательности и конкурентоспособности системы образования Республики Беларусь в мировом образовательном пространстве позволят увеличить и диверсифицировать экспорт услуг в области образования.</w:t>
      </w:r>
    </w:p>
    <w:p w:rsidR="00515CF3" w:rsidRDefault="00515CF3" w:rsidP="001B3AA5">
      <w:pPr>
        <w:pStyle w:val="ConsPlusNormal"/>
        <w:ind w:firstLine="539"/>
        <w:jc w:val="both"/>
      </w:pPr>
      <w:r>
        <w:t>Реализация Государственной программы будет способствовать достижению Республикой Беларусь Целей устойчивого развития на период до 2030 года, содержащихся в резолюции генеральной Ассамблеи Организации Объединенных Наций от 25 сентября 2015 года N 70/1 (далее - Цели устойчивого развития).</w:t>
      </w:r>
    </w:p>
    <w:p w:rsidR="00515CF3" w:rsidRDefault="00515CF3">
      <w:pPr>
        <w:pStyle w:val="ConsPlusNormal"/>
      </w:pPr>
    </w:p>
    <w:p w:rsidR="00515CF3" w:rsidRDefault="00515CF3">
      <w:pPr>
        <w:pStyle w:val="ConsPlusNormal"/>
        <w:jc w:val="center"/>
        <w:outlineLvl w:val="1"/>
      </w:pPr>
      <w:r>
        <w:rPr>
          <w:b/>
        </w:rPr>
        <w:t>ГЛАВА 2</w:t>
      </w:r>
    </w:p>
    <w:p w:rsidR="00515CF3" w:rsidRDefault="00515CF3">
      <w:pPr>
        <w:pStyle w:val="ConsPlusNormal"/>
        <w:jc w:val="center"/>
      </w:pPr>
      <w:r>
        <w:rPr>
          <w:b/>
        </w:rPr>
        <w:t>ЦЕЛИ, ЗАДАЧИ И СТРУКТУРА ГОСУДАРСТВЕННОЙ ПРОГРАММЫ</w:t>
      </w:r>
    </w:p>
    <w:p w:rsidR="00515CF3" w:rsidRDefault="00515CF3">
      <w:pPr>
        <w:pStyle w:val="ConsPlusNormal"/>
      </w:pPr>
    </w:p>
    <w:p w:rsidR="00515CF3" w:rsidRDefault="00515CF3" w:rsidP="00DE1BAE">
      <w:pPr>
        <w:pStyle w:val="ConsPlusNormal"/>
        <w:ind w:firstLine="539"/>
        <w:jc w:val="both"/>
      </w:pPr>
      <w:r>
        <w:t>Целями Государственной программы являются:</w:t>
      </w:r>
    </w:p>
    <w:p w:rsidR="00515CF3" w:rsidRDefault="00515CF3" w:rsidP="00DE1BAE">
      <w:pPr>
        <w:pStyle w:val="ConsPlusNormal"/>
        <w:ind w:firstLine="539"/>
        <w:jc w:val="both"/>
      </w:pPr>
      <w:r>
        <w:t>повышение конкурентоспособности доступного и качественного образования с учетом основных тенденций развития мирового образовательного пространства, отвечающих национальным интересам и потребностям инновационной экономики, принципам устойчивого развития страны;</w:t>
      </w:r>
    </w:p>
    <w:p w:rsidR="00515CF3" w:rsidRDefault="00515CF3" w:rsidP="00DE1BAE">
      <w:pPr>
        <w:pStyle w:val="ConsPlusNormal"/>
        <w:ind w:firstLine="539"/>
        <w:jc w:val="both"/>
      </w:pPr>
      <w:r>
        <w:t>усиление профессионального потенциала молодежи и ее вовлечение в общественно полезную деятельность, поддержка детского творчества.</w:t>
      </w:r>
    </w:p>
    <w:p w:rsidR="00515CF3" w:rsidRDefault="00515CF3" w:rsidP="00DE1BAE">
      <w:pPr>
        <w:pStyle w:val="ConsPlusNormal"/>
        <w:ind w:firstLine="539"/>
        <w:jc w:val="both"/>
      </w:pPr>
      <w:r w:rsidRPr="001B3AA5">
        <w:t>Для оценки достижения целей Государственной программы используются следующие сводные целевые показатели:</w:t>
      </w:r>
    </w:p>
    <w:p w:rsidR="00515CF3" w:rsidRDefault="00515CF3" w:rsidP="00DE1BAE">
      <w:pPr>
        <w:pStyle w:val="ConsPlusNormal"/>
        <w:ind w:firstLine="539"/>
        <w:jc w:val="both"/>
      </w:pPr>
      <w:r>
        <w:t>позиция Республики Беларусь в рейтинге стран по индексу человеческого развития (индексу уровня образования) - не ниже 30-й;</w:t>
      </w:r>
    </w:p>
    <w:p w:rsidR="00515CF3" w:rsidRDefault="00515CF3" w:rsidP="00DE1BAE">
      <w:pPr>
        <w:pStyle w:val="ConsPlusNormal"/>
        <w:ind w:firstLine="539"/>
        <w:jc w:val="both"/>
      </w:pPr>
      <w:r>
        <w:t>доля молодежи, которая учится, работает и приобретает профессиональные навыки, от общей численности населения в возрасте 15 - 24 лет - не менее 94 процентов.</w:t>
      </w:r>
    </w:p>
    <w:p w:rsidR="00515CF3" w:rsidRDefault="00515CF3" w:rsidP="00DE1BAE">
      <w:pPr>
        <w:pStyle w:val="ConsPlusNormal"/>
        <w:ind w:firstLine="539"/>
        <w:jc w:val="both"/>
      </w:pPr>
      <w:r>
        <w:t>Государственная программа включает 11 подпрограмм</w:t>
      </w:r>
      <w:r w:rsidR="00DE1BAE">
        <w:t>…</w:t>
      </w:r>
    </w:p>
    <w:p w:rsidR="00515CF3" w:rsidRPr="001B3AA5" w:rsidRDefault="00DE1BAE" w:rsidP="00DE1BAE">
      <w:pPr>
        <w:pStyle w:val="ConsPlusNormal"/>
        <w:ind w:firstLine="539"/>
        <w:jc w:val="both"/>
      </w:pPr>
      <w:hyperlink w:anchor="P517" w:history="1">
        <w:r w:rsidR="00515CF3" w:rsidRPr="001B3AA5">
          <w:rPr>
            <w:color w:val="0000FF"/>
          </w:rPr>
          <w:t>Подпрограмма 10</w:t>
        </w:r>
      </w:hyperlink>
      <w:r w:rsidR="00515CF3" w:rsidRPr="001B3AA5">
        <w:t xml:space="preserve"> "Молодежная политика" (далее, если не указано иное, - подпрограмма 10) направлена на решение следующих задач:</w:t>
      </w:r>
    </w:p>
    <w:p w:rsidR="00515CF3" w:rsidRPr="001B3AA5" w:rsidRDefault="00515CF3" w:rsidP="00DE1BAE">
      <w:pPr>
        <w:pStyle w:val="ConsPlusNormal"/>
        <w:ind w:firstLine="539"/>
        <w:jc w:val="both"/>
      </w:pPr>
      <w:r w:rsidRPr="001B3AA5">
        <w:lastRenderedPageBreak/>
        <w:t>создание условий для эффективной самореализации молодежи, формирования у молодежи через систему героико-патриотического и духовно-нравственного воспитания активной гражданской позиции, любви к Родине, гордости за ее прошлое и настоящее, ответственности за судьбу Беларуси;</w:t>
      </w:r>
    </w:p>
    <w:p w:rsidR="00515CF3" w:rsidRDefault="00515CF3" w:rsidP="00DE1BAE">
      <w:pPr>
        <w:pStyle w:val="ConsPlusNormal"/>
        <w:ind w:firstLine="539"/>
        <w:jc w:val="both"/>
      </w:pPr>
      <w:r w:rsidRPr="001B3AA5">
        <w:t>формирование ответственного поведения и ценностного отношения молодежи к собственному здоровью как условию личного благополучия и здоровья будущих поколений</w:t>
      </w:r>
      <w:r w:rsidR="00DE1BAE">
        <w:t>…</w:t>
      </w:r>
    </w:p>
    <w:p w:rsidR="00515CF3" w:rsidRDefault="00515CF3">
      <w:pPr>
        <w:pStyle w:val="ConsPlusNormal"/>
      </w:pPr>
    </w:p>
    <w:p w:rsidR="00515CF3" w:rsidRDefault="00515CF3">
      <w:pPr>
        <w:pStyle w:val="ConsPlusNormal"/>
      </w:pPr>
    </w:p>
    <w:p w:rsidR="00515CF3" w:rsidRDefault="00515CF3">
      <w:pPr>
        <w:pStyle w:val="ConsPlusNormal"/>
        <w:jc w:val="center"/>
        <w:outlineLvl w:val="1"/>
      </w:pPr>
      <w:bookmarkStart w:id="1" w:name="P517"/>
      <w:bookmarkEnd w:id="1"/>
      <w:r>
        <w:rPr>
          <w:b/>
        </w:rPr>
        <w:t>ГЛАВА 15</w:t>
      </w:r>
    </w:p>
    <w:p w:rsidR="00515CF3" w:rsidRDefault="00515CF3">
      <w:pPr>
        <w:pStyle w:val="ConsPlusNormal"/>
        <w:jc w:val="center"/>
      </w:pPr>
      <w:r>
        <w:rPr>
          <w:b/>
        </w:rPr>
        <w:t>ПОДПРОГРАММА 10 "МОЛОДЕЖНАЯ ПОЛИТИКА"</w:t>
      </w:r>
    </w:p>
    <w:p w:rsidR="00515CF3" w:rsidRDefault="00515CF3">
      <w:pPr>
        <w:pStyle w:val="ConsPlusNormal"/>
      </w:pPr>
    </w:p>
    <w:p w:rsidR="00515CF3" w:rsidRDefault="00515CF3" w:rsidP="00DE1BAE">
      <w:pPr>
        <w:pStyle w:val="ConsPlusNormal"/>
        <w:ind w:firstLine="540"/>
        <w:jc w:val="both"/>
      </w:pPr>
      <w:r>
        <w:t>По данным Национального статистического комитета, на 1 января 2020 г. в Республике Беларусь количество молодежи в возрасте от 14 до 31 года составило более 1858 тыс. человек.</w:t>
      </w:r>
    </w:p>
    <w:p w:rsidR="00515CF3" w:rsidRDefault="00515CF3" w:rsidP="00DE1BAE">
      <w:pPr>
        <w:pStyle w:val="ConsPlusNormal"/>
        <w:ind w:firstLine="540"/>
        <w:jc w:val="both"/>
      </w:pPr>
      <w:r>
        <w:t>За последние годы удалось достичь ряда положительных результатов в реализации государственной молодежной политики.</w:t>
      </w:r>
    </w:p>
    <w:p w:rsidR="00515CF3" w:rsidRDefault="00515CF3" w:rsidP="00DE1BAE">
      <w:pPr>
        <w:pStyle w:val="ConsPlusNormal"/>
        <w:ind w:firstLine="540"/>
        <w:jc w:val="both"/>
      </w:pPr>
      <w:r>
        <w:t>Для закрепления молодых специалистов на рабочих местах выработана система их стимулирования (денежная помощь, единовременное пособие, повышение тарифных ставок и должностных окладов, ежемесячные доплаты, выделение арендного жилья). Меры поддержки молодых специалистов включены в коллективные договоры.</w:t>
      </w:r>
    </w:p>
    <w:p w:rsidR="00515CF3" w:rsidRDefault="00515CF3" w:rsidP="00DE1BAE">
      <w:pPr>
        <w:pStyle w:val="ConsPlusNormal"/>
        <w:ind w:firstLine="540"/>
        <w:jc w:val="both"/>
      </w:pPr>
      <w:r>
        <w:t>Функционирует система выявления, отбора, учета и социальной поддержки одаренной и талантливой молодежи.</w:t>
      </w:r>
    </w:p>
    <w:p w:rsidR="00515CF3" w:rsidRDefault="00515CF3" w:rsidP="00DE1BAE">
      <w:pPr>
        <w:pStyle w:val="ConsPlusNormal"/>
        <w:ind w:firstLine="540"/>
        <w:jc w:val="both"/>
      </w:pPr>
      <w:r>
        <w:t>Особое внимание уделяется поддержке заинтересованности студенческой молодежи в научной деятельности. Среди УВО проведены открытые республиканские конкурсы для назначения стипендий Президента Республики Беларусь талантливым молодым ученым и аспирантам.</w:t>
      </w:r>
    </w:p>
    <w:p w:rsidR="00515CF3" w:rsidRDefault="00515CF3" w:rsidP="00DE1BAE">
      <w:pPr>
        <w:pStyle w:val="ConsPlusNormal"/>
        <w:ind w:firstLine="540"/>
        <w:jc w:val="both"/>
      </w:pPr>
      <w:r>
        <w:t>Проведен конкурс проектов научно-исследовательских работ докторантов, аспирантов, соискателей и студентов на получение для их выполнения грантов из средств республиканского бюджета.</w:t>
      </w:r>
    </w:p>
    <w:p w:rsidR="00515CF3" w:rsidRDefault="00515CF3" w:rsidP="00DE1BAE">
      <w:pPr>
        <w:pStyle w:val="ConsPlusNormal"/>
        <w:ind w:firstLine="540"/>
        <w:jc w:val="both"/>
      </w:pPr>
      <w:r>
        <w:t>В 2019 году прошел XXV Республиканский конкурс научных работ студентов (всего на республиканском этапе конкурса было представлено 3,7 тыс. работ), по результатам которого звание лауреата получили 70 научных работ, первую категорию - 787, вторую категорию - 1351, третью категорию - 860 научных работ.</w:t>
      </w:r>
    </w:p>
    <w:p w:rsidR="00515CF3" w:rsidRDefault="00515CF3" w:rsidP="00DE1BAE">
      <w:pPr>
        <w:pStyle w:val="ConsPlusNormal"/>
        <w:ind w:firstLine="540"/>
        <w:jc w:val="both"/>
      </w:pPr>
      <w:r>
        <w:t>Достигнуты положительные результаты в организации трудовой занятости молодежи. В 2019 году в составе 2023 студенческих отрядов было трудоустроено 27,6 тыс. человек, в том числе 12,8 тыс. несовершеннолетних (46,4 процента от общего количества трудоустроенных), из них 825 человек, состоящих на учете в инспекции по делам несовершеннолетних, и 244 человека, находящихся в социально опасном положении.</w:t>
      </w:r>
    </w:p>
    <w:p w:rsidR="00515CF3" w:rsidRDefault="00515CF3" w:rsidP="00DE1BAE">
      <w:pPr>
        <w:pStyle w:val="ConsPlusNormal"/>
        <w:ind w:firstLine="540"/>
        <w:jc w:val="both"/>
      </w:pPr>
      <w:r>
        <w:t>В работе 3937 волонтерских отрядов в 2019 году приняло участие 76,9 тыс. человек. Обеспечивается деятельность Межведомственного координационного совета по развитию молодежного волонтерского движения.</w:t>
      </w:r>
    </w:p>
    <w:p w:rsidR="00515CF3" w:rsidRDefault="00515CF3" w:rsidP="00DE1BAE">
      <w:pPr>
        <w:pStyle w:val="ConsPlusNormal"/>
        <w:ind w:firstLine="540"/>
        <w:jc w:val="both"/>
      </w:pPr>
      <w:r>
        <w:t>Приняты меры по созданию условий для укрепления института семьи, стимулированию молодежи к созданию семьи с детьми, улучшению жилищных условий молодых семей.</w:t>
      </w:r>
    </w:p>
    <w:p w:rsidR="00515CF3" w:rsidRDefault="00515CF3" w:rsidP="00DE1BAE">
      <w:pPr>
        <w:pStyle w:val="ConsPlusNormal"/>
        <w:ind w:firstLine="540"/>
        <w:jc w:val="both"/>
      </w:pPr>
      <w:r>
        <w:t>Налажена система гражданско-патриотического воспитания молодежи. Молодежь вовлекается в социально-общественную деятельность через органы самоуправления, общественные объединения молодежной направленности. Координацию их работы, взаимодействие с молодежными и детскими общественными объединениями осуществляют Республиканский молодежный центр, Белорусский комитет молодежных организаций.</w:t>
      </w:r>
    </w:p>
    <w:p w:rsidR="00515CF3" w:rsidRDefault="00515CF3" w:rsidP="00DE1BAE">
      <w:pPr>
        <w:pStyle w:val="ConsPlusNormal"/>
        <w:ind w:firstLine="540"/>
        <w:jc w:val="both"/>
      </w:pPr>
      <w:r>
        <w:t xml:space="preserve">В целях развития интернет-контента, интересного для молодежи, реализовывается проект первого молодежного </w:t>
      </w:r>
      <w:proofErr w:type="spellStart"/>
      <w:r>
        <w:t>Youtube</w:t>
      </w:r>
      <w:proofErr w:type="spellEnd"/>
      <w:r>
        <w:t xml:space="preserve">-канала. Стали популярными молодежные </w:t>
      </w:r>
      <w:proofErr w:type="spellStart"/>
      <w:r>
        <w:t>Telegram</w:t>
      </w:r>
      <w:proofErr w:type="spellEnd"/>
      <w:r>
        <w:t>-каналы, странички в социальных сетях ("</w:t>
      </w:r>
      <w:proofErr w:type="spellStart"/>
      <w:r>
        <w:t>Instagram</w:t>
      </w:r>
      <w:proofErr w:type="spellEnd"/>
      <w:r>
        <w:t>", "</w:t>
      </w:r>
      <w:proofErr w:type="spellStart"/>
      <w:r>
        <w:t>ВКонтакте</w:t>
      </w:r>
      <w:proofErr w:type="spellEnd"/>
      <w:r>
        <w:t>", "</w:t>
      </w:r>
      <w:proofErr w:type="spellStart"/>
      <w:r>
        <w:t>Facebook</w:t>
      </w:r>
      <w:proofErr w:type="spellEnd"/>
      <w:r>
        <w:t>"), средняя численность подписчиков на которые варьируется от 5 тыс. до 200 тыс. человек.</w:t>
      </w:r>
    </w:p>
    <w:p w:rsidR="00515CF3" w:rsidRDefault="00515CF3" w:rsidP="00DE1BAE">
      <w:pPr>
        <w:pStyle w:val="ConsPlusNormal"/>
        <w:ind w:firstLine="540"/>
        <w:jc w:val="both"/>
      </w:pPr>
      <w:r>
        <w:t>Наращивается международное сотрудничество Республики Беларусь в сфере молодежной политики. Организована работа белорусских молодежных парламентариев в составе Молодежной палаты при Парламентском Собрании Союза Беларуси и России.</w:t>
      </w:r>
    </w:p>
    <w:p w:rsidR="00515CF3" w:rsidRDefault="00515CF3" w:rsidP="00DE1BAE">
      <w:pPr>
        <w:pStyle w:val="ConsPlusNormal"/>
        <w:ind w:firstLine="540"/>
        <w:jc w:val="both"/>
      </w:pPr>
      <w:r>
        <w:lastRenderedPageBreak/>
        <w:t>Вместе с тем имеются проблемы, работа по решению которых будет проводится в 2021 - 2025 годах:</w:t>
      </w:r>
    </w:p>
    <w:p w:rsidR="00515CF3" w:rsidRDefault="00515CF3" w:rsidP="00DE1BAE">
      <w:pPr>
        <w:pStyle w:val="ConsPlusNormal"/>
        <w:ind w:firstLine="540"/>
        <w:jc w:val="both"/>
      </w:pPr>
      <w:r>
        <w:t>недостаточно высокий имидж рабочих профессий с учетом развития высокотехнологичных производств;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недостаточный уровень политической культуры молодежи, ее участия в различных формах общественной жизни;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низкая заинтересованность молодых людей в предпринимательской деятельности, социальном предпринимательстве, отсутствие у них необходимых знаний и компетенций;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понижение статуса института брака и духовно-нравственных семейных ценностей, психологическая неготовность молодых граждан к семейной жизни;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недостаточный уровень информационной безопасности молодежи в сети Интернет;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распространение форм рискового и социально опасного поведения молодежи;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 xml:space="preserve">необходимость дополнительной поддержки в эффективной социализации молодых людей, находящихся в трудной жизненной ситуации (в связи с инвалидностью, сиротством, безнадзорностью, </w:t>
      </w:r>
      <w:proofErr w:type="spellStart"/>
      <w:r w:rsidRPr="00DE1BAE">
        <w:t>малообеспеченностью</w:t>
      </w:r>
      <w:proofErr w:type="spellEnd"/>
      <w:r w:rsidRPr="00DE1BAE">
        <w:t>, конфликтами и жестоким обращением в семье и по другим причинам), что объективно нарушает жизнедеятельность и не может быть преодолено ими самостоятельно;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недостаточное кадровое укрепление управленческой вертикали по работе с молодежью.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Дальнейшее решение актуальных вопросов молодежной политики будет осуществляться в рамках реализации подпрограммы 10.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Работа в данной сфере в 2021 - 2025 годах будет сконцентрирована по следующим ключевым направлениям: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героико-патриотическое и духовно-нравственное воспитание активной гражданской позиции;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общественное участие и инициатива;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профессиональная самореализация, карьерный рост, молодежное предпринимательство;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семейные ценности;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формирование здорового образа жизни;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 xml:space="preserve">содействие реализации права молодежи на труд, вторичная занятость молодежи, развитие </w:t>
      </w:r>
      <w:proofErr w:type="spellStart"/>
      <w:r w:rsidRPr="00DE1BAE">
        <w:t>студотрядовского</w:t>
      </w:r>
      <w:proofErr w:type="spellEnd"/>
      <w:r w:rsidRPr="00DE1BAE">
        <w:t xml:space="preserve"> движения.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Современная ситуация требует усовершенствования системы поддержки талантливой и одаренной молодежи. Сохранится система поддержки молодых специалистов, будут разработаны дополнительные меры по успешной адаптации молодых специалистов на рабочих местах.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С учетом особенностей развития общественной политической ситуации в стране будут использоваться формы и методы работы, направленные на гражданско-патриотическое воспитание молодых людей, формирование и развитие их духовно-нравственных ценностей.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Получит дальнейшее развитие работа органов молодежного самоуправления, детских и молодежных общественных объединений, молодежных советов и парламентов.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>Расширится возможность участия молодых людей в культурной жизни страны независимо от региона проживания, что будет способствовать популяризации белорусской культуры и искусства в молодежной среде.</w:t>
      </w:r>
    </w:p>
    <w:p w:rsidR="00515CF3" w:rsidRPr="00DE1BAE" w:rsidRDefault="00515CF3" w:rsidP="00DE1BAE">
      <w:pPr>
        <w:pStyle w:val="ConsPlusNormal"/>
        <w:ind w:firstLine="540"/>
        <w:jc w:val="both"/>
      </w:pPr>
      <w:r w:rsidRPr="00DE1BAE">
        <w:t xml:space="preserve">Заказчики подпрограммы 10 - Министерство образования, Министерство по чрезвычайным ситуациям, Министерство сельского хозяйства и продовольствия, Министерство спорта и туризма, Министерство природных ресурсов и охраны окружающей среды, облисполкомы, Минский горисполком, ОАО "АСБ </w:t>
      </w:r>
      <w:proofErr w:type="spellStart"/>
      <w:r w:rsidRPr="00DE1BAE">
        <w:t>Беларусбанк</w:t>
      </w:r>
      <w:proofErr w:type="spellEnd"/>
      <w:r w:rsidRPr="00DE1BAE">
        <w:t>".</w:t>
      </w:r>
    </w:p>
    <w:p w:rsidR="00515CF3" w:rsidRDefault="00515CF3" w:rsidP="00DE1BAE">
      <w:pPr>
        <w:pStyle w:val="ConsPlusNormal"/>
        <w:ind w:firstLine="540"/>
        <w:jc w:val="both"/>
      </w:pPr>
      <w:r w:rsidRPr="00DE1BAE">
        <w:t>Результатом активной работы с молодежью станет повышение доли активной молодежи в различных формах общественно-политической, экономической, социальной и культурной жизни (до 86 процентов к 2025 году).</w:t>
      </w:r>
    </w:p>
    <w:p w:rsidR="00515CF3" w:rsidRDefault="00515CF3" w:rsidP="00DE1BAE">
      <w:pPr>
        <w:pStyle w:val="ConsPlusNormal"/>
      </w:pPr>
    </w:p>
    <w:p w:rsidR="00515CF3" w:rsidRDefault="00515CF3" w:rsidP="00DE1BAE">
      <w:pPr>
        <w:pStyle w:val="ConsPlusNormal"/>
        <w:ind w:firstLine="540"/>
        <w:jc w:val="both"/>
      </w:pPr>
      <w:bookmarkStart w:id="2" w:name="P557"/>
      <w:bookmarkEnd w:id="2"/>
    </w:p>
    <w:p w:rsidR="00515CF3" w:rsidRDefault="00515CF3" w:rsidP="00DE1BAE">
      <w:pPr>
        <w:pStyle w:val="ConsPlusNormal"/>
        <w:ind w:firstLine="540"/>
        <w:jc w:val="both"/>
      </w:pPr>
    </w:p>
    <w:p w:rsidR="00B11409" w:rsidRDefault="00B11409">
      <w:pPr>
        <w:pStyle w:val="ConsPlusNormal"/>
        <w:ind w:firstLine="540"/>
        <w:jc w:val="both"/>
        <w:sectPr w:rsidR="00B11409" w:rsidSect="00B11409">
          <w:pgSz w:w="11905" w:h="16838"/>
          <w:pgMar w:top="1134" w:right="1701" w:bottom="1134" w:left="851" w:header="0" w:footer="0" w:gutter="0"/>
          <w:cols w:space="720"/>
        </w:sectPr>
      </w:pPr>
    </w:p>
    <w:p w:rsidR="00515CF3" w:rsidRDefault="00515CF3">
      <w:pPr>
        <w:pStyle w:val="ConsPlusNormal"/>
        <w:jc w:val="right"/>
        <w:outlineLvl w:val="1"/>
      </w:pPr>
      <w:r>
        <w:lastRenderedPageBreak/>
        <w:t>Приложение 1</w:t>
      </w:r>
    </w:p>
    <w:p w:rsidR="00515CF3" w:rsidRDefault="00515CF3">
      <w:pPr>
        <w:pStyle w:val="ConsPlusNormal"/>
        <w:jc w:val="right"/>
      </w:pPr>
      <w:r>
        <w:t>к Государственной программе</w:t>
      </w:r>
    </w:p>
    <w:p w:rsidR="00515CF3" w:rsidRDefault="00515CF3">
      <w:pPr>
        <w:pStyle w:val="ConsPlusNormal"/>
        <w:jc w:val="right"/>
      </w:pPr>
      <w:r>
        <w:t>"Образование и молодежная</w:t>
      </w:r>
    </w:p>
    <w:p w:rsidR="00515CF3" w:rsidRDefault="00515CF3">
      <w:pPr>
        <w:pStyle w:val="ConsPlusNormal"/>
        <w:jc w:val="right"/>
      </w:pPr>
      <w:r>
        <w:t>политика" на 2021 - 2025 годы</w:t>
      </w:r>
    </w:p>
    <w:p w:rsidR="00515CF3" w:rsidRDefault="00515CF3">
      <w:pPr>
        <w:pStyle w:val="ConsPlusNormal"/>
      </w:pPr>
    </w:p>
    <w:p w:rsidR="00515CF3" w:rsidRDefault="00515CF3">
      <w:pPr>
        <w:pStyle w:val="ConsPlusTitle"/>
        <w:jc w:val="center"/>
      </w:pPr>
      <w:bookmarkStart w:id="3" w:name="P633"/>
      <w:bookmarkEnd w:id="3"/>
      <w:r>
        <w:t>СВЕДЕНИЯ</w:t>
      </w:r>
    </w:p>
    <w:p w:rsidR="00515CF3" w:rsidRDefault="00515CF3">
      <w:pPr>
        <w:pStyle w:val="ConsPlusTitle"/>
        <w:jc w:val="center"/>
      </w:pPr>
      <w:r>
        <w:t>О СВОДНЫХ ЦЕЛЕВЫХ ПОКАЗАТЕЛЯХ, ХАРАКТЕРИЗУЮЩИХ ДОСТИЖЕНИЕ ЦЕЛЕЙ ГОСУДАРСТВЕННОЙ ПРОГРАММЫ, ЦЕЛЕВЫХ ПОКАЗАТЕЛЯХ, ХАРАКТЕРИЗУЮЩИХ ВЫПОЛНЕНИЕ ЗАДАЧ ПОДПРОГРАММ, И ИХ ЗНАЧЕНИЯХ</w:t>
      </w: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2430"/>
        <w:gridCol w:w="1920"/>
        <w:gridCol w:w="885"/>
        <w:gridCol w:w="900"/>
        <w:gridCol w:w="870"/>
        <w:gridCol w:w="975"/>
        <w:gridCol w:w="900"/>
      </w:tblGrid>
      <w:tr w:rsidR="00515CF3"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Значения показателей по годам</w:t>
            </w:r>
          </w:p>
        </w:tc>
      </w:tr>
      <w:tr w:rsidR="00515CF3">
        <w:tc>
          <w:tcPr>
            <w:tcW w:w="324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5CF3" w:rsidRDefault="00515CF3"/>
        </w:tc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5CF3" w:rsidRDefault="00515CF3"/>
        </w:tc>
        <w:tc>
          <w:tcPr>
            <w:tcW w:w="1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5CF3" w:rsidRDefault="00515CF3"/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2025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  <w:outlineLvl w:val="2"/>
            </w:pPr>
            <w:r>
              <w:t>СВОДНЫЕ ЦЕЛЕВЫЕ ПОКАЗАТЕЛИ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1. Позиция Республики Беларусь в рейтинге стран по индексу человеческого развития (индексу уровня образования)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позиция в рейтинге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не ниже 30-й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не ниже 30-й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не ниже 30-й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не ниже 30-й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не ниже 30-й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2. Доля молодежи, которая учится, работает и приобретает профессиональные навыки, от общей численности населения в возрасте от 15 до 24 лет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процентов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91,7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93,2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94,0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  <w:outlineLvl w:val="2"/>
            </w:pPr>
            <w:r>
              <w:t>ЦЕЛЕВЫЕ ПОКАЗАТЕЛИ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3"/>
            </w:pPr>
            <w:r w:rsidRPr="00DE1BAE">
              <w:t>Подпрограмма 10 "Молодежная политика"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4"/>
            </w:pPr>
            <w:r w:rsidRPr="00DE1BAE">
              <w:t>Задача 1. Создание условий для эффективной самореализации молодежи, формирования у молодежи через систему героико-патриотического и духовно-нравственного воспитания активной гражданской позиции, любви к Родине, гордости за ее прошлое и настоящее, ответственности за судьбу Беларуси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25. Доля молодежи, охваченной различными формами общественно-политической, гражданско-патриотической, экономической, социальной и культурной деятельности, от общей численности молодежи в возрасте от 14 лет до 31 года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proofErr w:type="spellStart"/>
            <w:r w:rsidRPr="00DE1BAE">
              <w:t>Минобразование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процентов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Брестский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Витебский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Гомельский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Гродненский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Минский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Могилевский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Минский горисполком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84,5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86,0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4"/>
            </w:pPr>
            <w:r w:rsidRPr="00DE1BAE">
              <w:t>Задача 2. Формирование ответственного поведения и ценностного отношения молодежи к собственному здоровью как условию личного благополучия и здоровья будущих поколений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26. Охват молодежи, вовлеченной в мероприятия по формированию здорового образа жизни и семейных ценностей, от общей численности молодежи в возрасте от 14 до 31 года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proofErr w:type="spellStart"/>
            <w:r w:rsidRPr="00DE1BAE">
              <w:t>Минобразование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процентов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Брестский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Витебский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Гомельский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Гродненский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Минский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Могилевский облисполком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CF3" w:rsidRPr="00DE1BAE" w:rsidRDefault="00515CF3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</w:pPr>
            <w:r w:rsidRPr="00DE1BAE">
              <w:t>Минский горисполком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"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72,0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74,0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76,0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</w:pPr>
            <w:r w:rsidRPr="00DE1BAE">
              <w:t>80,0</w:t>
            </w:r>
          </w:p>
        </w:tc>
      </w:tr>
      <w:tr w:rsidR="00515CF3" w:rsidRPr="00DE1B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3"/>
            </w:pP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1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  <w:outlineLvl w:val="4"/>
            </w:pP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</w:p>
        </w:tc>
      </w:tr>
    </w:tbl>
    <w:p w:rsidR="00515CF3" w:rsidRDefault="00515CF3">
      <w:pPr>
        <w:sectPr w:rsidR="00515CF3" w:rsidSect="00B11409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515CF3" w:rsidRDefault="00515CF3">
      <w:pPr>
        <w:pStyle w:val="ConsPlusNormal"/>
        <w:jc w:val="right"/>
        <w:outlineLvl w:val="1"/>
      </w:pPr>
      <w:r>
        <w:lastRenderedPageBreak/>
        <w:t>Приложение 2</w:t>
      </w:r>
    </w:p>
    <w:p w:rsidR="00515CF3" w:rsidRDefault="00515CF3">
      <w:pPr>
        <w:pStyle w:val="ConsPlusNormal"/>
        <w:jc w:val="right"/>
      </w:pPr>
      <w:r>
        <w:t>к Государственной программе</w:t>
      </w:r>
    </w:p>
    <w:p w:rsidR="00515CF3" w:rsidRDefault="00515CF3">
      <w:pPr>
        <w:pStyle w:val="ConsPlusNormal"/>
        <w:jc w:val="right"/>
      </w:pPr>
      <w:r>
        <w:t>"Образование и молодежная</w:t>
      </w:r>
    </w:p>
    <w:p w:rsidR="00515CF3" w:rsidRDefault="00515CF3">
      <w:pPr>
        <w:pStyle w:val="ConsPlusNormal"/>
        <w:jc w:val="right"/>
      </w:pPr>
      <w:r>
        <w:t>политика" на 2021 - 2025 годы</w:t>
      </w:r>
    </w:p>
    <w:p w:rsidR="00515CF3" w:rsidRDefault="00515CF3">
      <w:pPr>
        <w:pStyle w:val="ConsPlusNormal"/>
      </w:pPr>
    </w:p>
    <w:p w:rsidR="00515CF3" w:rsidRDefault="00515CF3">
      <w:pPr>
        <w:pStyle w:val="ConsPlusTitle"/>
        <w:jc w:val="center"/>
      </w:pPr>
      <w:bookmarkStart w:id="4" w:name="P1496"/>
      <w:bookmarkEnd w:id="4"/>
      <w:r>
        <w:t>СВЕДЕНИЯ</w:t>
      </w:r>
    </w:p>
    <w:p w:rsidR="00515CF3" w:rsidRDefault="00515CF3">
      <w:pPr>
        <w:pStyle w:val="ConsPlusTitle"/>
        <w:jc w:val="center"/>
      </w:pPr>
      <w:r>
        <w:t>О СОПОСТАВИМОСТИ СВОДНЫХ ЦЕЛЕВЫХ ПОКАЗАТЕЛЕЙ, ЦЕЛЕВЫХ ПОКАЗАТЕЛЕЙ ГОСУДАРСТВЕННОЙ ПРОГРАММЫ С ИНДИКАТОРАМИ ДОСТИЖЕНИЯ ЦЕЛЕЙ УСТОЙЧИВОГО РАЗВИТИЯ</w:t>
      </w:r>
    </w:p>
    <w:p w:rsidR="00515CF3" w:rsidRDefault="00515CF3">
      <w:pPr>
        <w:pStyle w:val="ConsPlusNormal"/>
      </w:pPr>
    </w:p>
    <w:tbl>
      <w:tblPr>
        <w:tblW w:w="15660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760"/>
        <w:gridCol w:w="3030"/>
        <w:gridCol w:w="2475"/>
        <w:gridCol w:w="2580"/>
        <w:gridCol w:w="1755"/>
      </w:tblGrid>
      <w:tr w:rsidR="00515CF3" w:rsidTr="00B11409"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Наименование Цели устойчивого развития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Индикаторы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Соответствующая задача Государственной программы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Сопоставимые показатели Государственной программы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B11409" w:rsidTr="00B11409">
        <w:tblPrEx>
          <w:tblBorders>
            <w:insideV w:val="none" w:sz="0" w:space="0" w:color="auto"/>
          </w:tblBorders>
        </w:tblPrEx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  <w:r>
              <w:t>Цель 4 "Обеспечение всеохватного и справедливого качественного образования и поощрение возможности обучения на протяжении всей жизни для всех"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</w:tr>
      <w:tr w:rsidR="00B11409" w:rsidTr="00B1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vMerge/>
            <w:tcBorders>
              <w:left w:val="nil"/>
              <w:right w:val="nil"/>
            </w:tcBorders>
          </w:tcPr>
          <w:p w:rsidR="00B11409" w:rsidRDefault="00B11409"/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</w:tr>
      <w:tr w:rsidR="00B11409" w:rsidTr="00B1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Pr="00CE4F93" w:rsidRDefault="00B11409">
            <w:pPr>
              <w:pStyle w:val="ConsPlusNormal"/>
              <w:rPr>
                <w:highlight w:val="yellow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Pr="00DE1BAE" w:rsidRDefault="00B11409">
            <w:pPr>
              <w:pStyle w:val="ConsPlusNormal"/>
            </w:pPr>
            <w:r w:rsidRPr="00DE1BAE">
              <w:t>4.7 "К 2030 году обеспечить, чтобы все учащиеся приобретали знания и навыки, необходимые для содействия устойчивому развитию, в том числе посредством обучения по вопросам устойчивого развития и устойчивого образа жизни, прав человека, гендерного равенства, пропаганды культуры мира и ненасилия, гражданства мира и осознания ценности культурного разнообразия и вклада культуры в устойчивое развитие"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Pr="00DE1BAE" w:rsidRDefault="00B11409">
            <w:pPr>
              <w:pStyle w:val="ConsPlusNormal"/>
            </w:pPr>
            <w:r w:rsidRPr="00DE1BAE">
              <w:t>4.7.1 "Статус i) воспитания в духе всемирной гражданственности и </w:t>
            </w:r>
            <w:proofErr w:type="spellStart"/>
            <w:r w:rsidRPr="00DE1BAE">
              <w:t>ii</w:t>
            </w:r>
            <w:proofErr w:type="spellEnd"/>
            <w:r w:rsidRPr="00DE1BAE">
              <w:t>) пропаганды устойчивого развития, включая гендерное равенство и права человека, на всех уровнях: a) в национальной политике в сфере образования, b) в учебных программах, c) в программах подготовки учителей и d) в системе аттестации учащихся"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Pr="00DE1BAE" w:rsidRDefault="00B11409">
            <w:pPr>
              <w:pStyle w:val="ConsPlusNormal"/>
            </w:pPr>
            <w:r w:rsidRPr="00DE1BAE">
              <w:t>создание условий для эффективной самореализации молодежи, формирования у молодежи через систему героико-патриотического и духовно-нравственного воспитания активной гражданской позиции, любви к Родине, гордости за ее прошлое и настоящее, ответственности за судьбу Беларуси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Pr="00DE1BAE" w:rsidRDefault="00B11409">
            <w:pPr>
              <w:pStyle w:val="ConsPlusNormal"/>
            </w:pPr>
            <w:r w:rsidRPr="00DE1BAE">
              <w:t>доля молодежи, охваченной различными формами общественно-политической, гражданско-патриотической, экономической, социальной и культурной деятельности, от общей численности молодежи в возрасте от 14 лет до 31 года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409" w:rsidRDefault="00B11409">
            <w:pPr>
              <w:pStyle w:val="ConsPlusNormal"/>
            </w:pPr>
          </w:p>
        </w:tc>
      </w:tr>
      <w:tr w:rsidR="00515CF3" w:rsidTr="00B114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</w:p>
        </w:tc>
      </w:tr>
    </w:tbl>
    <w:p w:rsidR="00515CF3" w:rsidRDefault="00515CF3">
      <w:pPr>
        <w:sectPr w:rsidR="00515C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15CF3" w:rsidRDefault="00515CF3">
      <w:pPr>
        <w:pStyle w:val="ConsPlusNormal"/>
        <w:jc w:val="right"/>
        <w:outlineLvl w:val="1"/>
      </w:pPr>
      <w:r>
        <w:lastRenderedPageBreak/>
        <w:t>Приложение 3</w:t>
      </w:r>
    </w:p>
    <w:p w:rsidR="00515CF3" w:rsidRDefault="00515CF3">
      <w:pPr>
        <w:pStyle w:val="ConsPlusNormal"/>
        <w:jc w:val="right"/>
      </w:pPr>
      <w:r>
        <w:t>к Государственной программе</w:t>
      </w:r>
    </w:p>
    <w:p w:rsidR="00515CF3" w:rsidRDefault="00515CF3">
      <w:pPr>
        <w:pStyle w:val="ConsPlusNormal"/>
        <w:jc w:val="right"/>
      </w:pPr>
      <w:r>
        <w:t>"Образование и молодежная</w:t>
      </w:r>
    </w:p>
    <w:p w:rsidR="00515CF3" w:rsidRDefault="00515CF3">
      <w:pPr>
        <w:pStyle w:val="ConsPlusNormal"/>
        <w:jc w:val="right"/>
      </w:pPr>
      <w:r>
        <w:t>политика" на 2021 - 2025 годы</w:t>
      </w:r>
    </w:p>
    <w:p w:rsidR="00515CF3" w:rsidRDefault="00515CF3">
      <w:pPr>
        <w:pStyle w:val="ConsPlusNormal"/>
      </w:pPr>
    </w:p>
    <w:p w:rsidR="00515CF3" w:rsidRDefault="00515CF3">
      <w:pPr>
        <w:pStyle w:val="ConsPlusTitle"/>
        <w:jc w:val="center"/>
      </w:pPr>
      <w:bookmarkStart w:id="5" w:name="P1546"/>
      <w:bookmarkEnd w:id="5"/>
      <w:r>
        <w:t>КОМПЛЕКС МЕРОПРИЯТИЙ</w:t>
      </w:r>
    </w:p>
    <w:p w:rsidR="00515CF3" w:rsidRDefault="00515CF3">
      <w:pPr>
        <w:pStyle w:val="ConsPlusTitle"/>
        <w:jc w:val="center"/>
      </w:pPr>
      <w:r>
        <w:t>ГОСУДАРСТВЕННОЙ ПРОГРАММЫ</w:t>
      </w:r>
    </w:p>
    <w:p w:rsidR="00515CF3" w:rsidRDefault="00515CF3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1815"/>
        <w:gridCol w:w="1965"/>
        <w:gridCol w:w="2100"/>
      </w:tblGrid>
      <w:tr w:rsidR="00515CF3"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CF3" w:rsidRDefault="00515CF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2"/>
            </w:pPr>
            <w:r w:rsidRPr="00DE1BAE">
              <w:t>Подпрограмма 10 "Молодежная политика"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Pr="00DE1BAE" w:rsidRDefault="00515CF3">
            <w:pPr>
              <w:pStyle w:val="ConsPlusNormal"/>
              <w:jc w:val="center"/>
              <w:outlineLvl w:val="3"/>
            </w:pPr>
            <w:r w:rsidRPr="00DE1BAE">
              <w:t>Задача 1. Создание условий для эффективной самореализации молодежи, формирования у молодежи через систему героико-патриотического и духовно-нравственного воспитания активной гражданской позиции, любви к Родине, гордости за ее прошлое и настоящее, ответственности за судьбу Беларуси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88. Мероприятия, направленные на героико-патриотическое и духовно-нравственное воспитание молодежи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бюджет, местные бюджеты 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89. Выпуск подарочного комплектного издания "Я - гражданин Республики Беларусь"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90. Мероприятия по поддержке талантливой и одаренной молодежи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бюджет, местные бюджеты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91. Мероприятия по развитию и поддержке молодежных общественных организаций (объединений), субкультур и движений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92. Мероприятия по развитию и реализации молодежных общественно значимых инициатив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>, Минприроды,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93. Мероприятия по развитию международного молодежного сотрудничества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  <w:outlineLvl w:val="3"/>
            </w:pPr>
            <w:r>
              <w:t>Задача 2. Формирование ответственного поведения и ценностного отношения молодежи к собственному здоровью как условию личного благополучия и здоровья будущих поколений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94. Мероприятия по формированию здорового образа жизни в рамках воспитательной работы с учащейся, студенческой и работающей молодежью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 xml:space="preserve">, </w:t>
            </w:r>
            <w:proofErr w:type="spellStart"/>
            <w:r>
              <w:t>Минспорт</w:t>
            </w:r>
            <w:proofErr w:type="spellEnd"/>
            <w:r>
              <w:t>, МЧС,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бюджет, местные бюджеты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 xml:space="preserve">95. Мероприятия по формированию позитивного отношения к традиционным семейным ценностям и ответственному </w:t>
            </w:r>
            <w:proofErr w:type="spellStart"/>
            <w:r>
              <w:t>родительству</w:t>
            </w:r>
            <w:proofErr w:type="spellEnd"/>
            <w:r>
              <w:t xml:space="preserve">, в том числе профилактике </w:t>
            </w:r>
            <w:r>
              <w:lastRenderedPageBreak/>
              <w:t>негативных явлений в молодежной среде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lastRenderedPageBreak/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96. Льготное кредитование выпускников государственных учреждений образования и учреждений образования потребительской кооперации, получивших среднее специальное, высшее образование и приступивших к работе по распределению или направлению (направленных для прохождения службы) не по месту жительства родителей или в районах, пострадавших от катастрофы на Чернобыльской АЭС, согласно утверждаемому Правительством Республики Беларусь перечню территорий (населенных пунктов и других объектов), относящихся к зонам радиоактивного загрязнения, независимо от места жительства родителей, в организациях, финансируемых из бюджета, воинских частях, Следственном комитете, Государственном комитете судебных экспертиз, органах внутренних дел, органах и подразделениях по чрезвычайным ситуациям, организациях потребительской кооперации и сельскохозяйственных организациях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ОАО "АСБ "</w:t>
            </w:r>
            <w:proofErr w:type="spellStart"/>
            <w:r>
              <w:t>Беларусбанк</w:t>
            </w:r>
            <w:proofErr w:type="spellEnd"/>
            <w:r>
              <w:t>" (в части компенсации (возмещения) банку части процентов от предоставления льготных кредитов)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97. Мероприятия по вовлечению молодежи в различные виды занятости, инновационную деятельность, повышению ее предпринимательской активности (</w:t>
            </w:r>
            <w:proofErr w:type="spellStart"/>
            <w:r>
              <w:t>стартап</w:t>
            </w:r>
            <w:proofErr w:type="spellEnd"/>
            <w:r>
              <w:t>-мероприятия, форумы, конференции, семинары, фестивали, конкурсы, акции, проекты и другое)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proofErr w:type="spellStart"/>
            <w:r>
              <w:t>Минобразование</w:t>
            </w:r>
            <w:proofErr w:type="spellEnd"/>
            <w:r>
              <w:t>, облисполкомы, Минский горисполком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республиканский бюджет, местные бюджеты</w:t>
            </w:r>
          </w:p>
        </w:tc>
      </w:tr>
      <w:tr w:rsidR="00515C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</w:pPr>
            <w:r>
              <w:t>98. Мероприятия по работе с молодежью в сети Интернет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5CF3" w:rsidRDefault="00515CF3">
            <w:pPr>
              <w:pStyle w:val="ConsPlusNormal"/>
              <w:jc w:val="center"/>
            </w:pPr>
            <w:r>
              <w:t>"</w:t>
            </w:r>
          </w:p>
        </w:tc>
      </w:tr>
    </w:tbl>
    <w:p w:rsidR="00515CF3" w:rsidRDefault="00515CF3">
      <w:pPr>
        <w:pStyle w:val="ConsPlusNormal"/>
        <w:ind w:firstLine="540"/>
        <w:jc w:val="both"/>
      </w:pPr>
      <w:bookmarkStart w:id="6" w:name="P2023"/>
      <w:bookmarkEnd w:id="6"/>
    </w:p>
    <w:p w:rsidR="00515CF3" w:rsidRDefault="00515CF3">
      <w:pPr>
        <w:sectPr w:rsidR="00515CF3">
          <w:pgSz w:w="11905" w:h="16838"/>
          <w:pgMar w:top="1134" w:right="850" w:bottom="1134" w:left="1701" w:header="0" w:footer="0" w:gutter="0"/>
          <w:cols w:space="720"/>
        </w:sectPr>
      </w:pPr>
      <w:bookmarkStart w:id="7" w:name="_GoBack"/>
      <w:bookmarkEnd w:id="7"/>
    </w:p>
    <w:p w:rsidR="00515CF3" w:rsidRDefault="00515CF3" w:rsidP="00DE1BAE">
      <w:pPr>
        <w:pStyle w:val="ConsPlusNormal"/>
        <w:ind w:firstLine="540"/>
        <w:jc w:val="both"/>
      </w:pPr>
    </w:p>
    <w:sectPr w:rsidR="00515CF3" w:rsidSect="00B830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F3"/>
    <w:rsid w:val="00141747"/>
    <w:rsid w:val="001B3AA5"/>
    <w:rsid w:val="001D79D8"/>
    <w:rsid w:val="00515CF3"/>
    <w:rsid w:val="00532DF0"/>
    <w:rsid w:val="007E54F8"/>
    <w:rsid w:val="00925002"/>
    <w:rsid w:val="00AD07D7"/>
    <w:rsid w:val="00B11409"/>
    <w:rsid w:val="00B830AF"/>
    <w:rsid w:val="00B91982"/>
    <w:rsid w:val="00BA556B"/>
    <w:rsid w:val="00CE4F93"/>
    <w:rsid w:val="00D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015"/>
  <w15:chartTrackingRefBased/>
  <w15:docId w15:val="{06BAF4CD-D9E4-4745-9981-0D55A8B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15C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1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15C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B966529DE850B835BB252B56DAB23AEE0A21C6CA2612135E1B1220BF4C90026F089DA59E7192213516F664977436CD4FFF878029769BF004984F45664V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B966529DE850B835BB252B56DAB23AEE0A21C6CA2612135E1B1220BF4C90026F089DA59E7192213516F664977436CD4FFF878029769BF004984F45664V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B966529DE850B835BB252B56DAB23AEE0A21C6CA26D2231E9B1220BF4C90026F089DA59F5197A1F506A784B73563A85B96AVCJ" TargetMode="External"/><Relationship Id="rId5" Type="http://schemas.openxmlformats.org/officeDocument/2006/relationships/hyperlink" Target="consultantplus://offline/ref=9ADB966529DE850B835BB252B56DAB23AEE0A21C6CA2602737ECB0220BF4C90026F089DA59F5197A1F506A784B73563A85B96AVC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Змитрачкова Л.И.</dc:creator>
  <cp:keywords/>
  <dc:description/>
  <cp:lastModifiedBy>Змитрачкова Л.И.</cp:lastModifiedBy>
  <cp:revision>8</cp:revision>
  <dcterms:created xsi:type="dcterms:W3CDTF">2021-02-15T09:21:00Z</dcterms:created>
  <dcterms:modified xsi:type="dcterms:W3CDTF">2021-02-16T11:42:00Z</dcterms:modified>
</cp:coreProperties>
</file>