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6" w:rsidRPr="00EA2769" w:rsidRDefault="00595656" w:rsidP="007301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A2769">
        <w:rPr>
          <w:rFonts w:ascii="Times New Roman" w:hAnsi="Times New Roman" w:cs="Times New Roman"/>
          <w:b/>
          <w:bCs/>
          <w:sz w:val="32"/>
          <w:szCs w:val="32"/>
        </w:rPr>
        <w:t>«Возраст, с которого наступает административная ответственность» ст. 4.3 Кодекса Республики Беларусь об административных правонарушениях</w:t>
      </w:r>
    </w:p>
    <w:p w:rsidR="00595656" w:rsidRPr="00EA2769" w:rsidRDefault="00595656" w:rsidP="00FD776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A2769">
        <w:rPr>
          <w:rFonts w:ascii="Times New Roman" w:hAnsi="Times New Roman" w:cs="Times New Roman"/>
          <w:b/>
          <w:bCs/>
          <w:sz w:val="30"/>
          <w:szCs w:val="30"/>
        </w:rPr>
        <w:t>Статья 4.3. Возраст, с которого наступает административная ответственность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A93376">
        <w:rPr>
          <w:rFonts w:ascii="Times New Roman" w:hAnsi="Times New Roman" w:cs="Times New Roman"/>
          <w:sz w:val="28"/>
          <w:szCs w:val="28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1) за умышленное причинение телесного повреждения и иные насильственные действия (статья 9.1);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(в ред. Закона Республики Беларусь от 12.07.2013 N 64-З)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2) за мелкое хищение (статья 10.5);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3) за умышленные уничтожение либо повреждение имущества (статья 10.9);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4) за нарушение требований пожарной безопасности в лесах или на торфяниках (статья 15.29);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5) за жестокое обращение с животными (статья 15.45);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6) за разведение костров в запрещенных местах (статья 15.58);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(в ред. Закона Республики Беларусь от 12.07.2013 N 64-З)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7) за мелкое хулиганство (статья 17.1);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8) за нарушение правил, обеспечивающих безопасность движения на железнодорожном или городском электрическом транспорте (части 1 - 3, 5 статьи 18.3);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(в ред. Закона Республики Беларусь от 12.07.2013 N 64-З)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9) за нарушение правил пользования средствами железнодорожного транспорта (статья 18.4);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10) за нарушение правил пользования транспортным средством (статья 18.9);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11) за нарушение правил пользования метрополитеном (статья 18.10);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12) за нарушение требований по обеспечению сохранности грузов на транспорте (статья 18.34);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(п. 13 части второй статьи 4.3 в ред. Закона Республики Беларусь от 07.05.2007 N 212-З)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14) за нарушение порядка вскрытия воинских захоронений и проведения поисковых работ (статья 19.7);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15) за незаконные действия в отношении газового, пневматического или метательного оружия (статья 23.46);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16) за незаконные действия в отношении холодного оружия (статья 23.47).</w:t>
      </w:r>
    </w:p>
    <w:p w:rsidR="00A93376" w:rsidRP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t>3. Не подлежит административной ответственности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76">
        <w:rPr>
          <w:rFonts w:ascii="Times New Roman" w:hAnsi="Times New Roman" w:cs="Times New Roman"/>
          <w:sz w:val="28"/>
          <w:szCs w:val="28"/>
        </w:rPr>
        <w:lastRenderedPageBreak/>
        <w:t>(в ред. Закона Республики Беларусь от 12.07.2013 N 64-З)</w:t>
      </w:r>
    </w:p>
    <w:p w:rsidR="00A93376" w:rsidRDefault="00A93376" w:rsidP="00A93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DCF" w:rsidRPr="00EA2769" w:rsidRDefault="00595656" w:rsidP="008054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A2769">
        <w:rPr>
          <w:rFonts w:ascii="Times New Roman" w:hAnsi="Times New Roman" w:cs="Times New Roman"/>
          <w:b/>
          <w:bCs/>
          <w:sz w:val="32"/>
          <w:szCs w:val="32"/>
        </w:rPr>
        <w:t xml:space="preserve">«Возраст, с которого наступает уголовная ответственность» ст. 27 Уголовного кодекса Республики Беларусь </w:t>
      </w:r>
    </w:p>
    <w:p w:rsidR="00595656" w:rsidRPr="00EA2769" w:rsidRDefault="00595656" w:rsidP="00040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A2769">
        <w:rPr>
          <w:rFonts w:ascii="Times New Roman" w:hAnsi="Times New Roman" w:cs="Times New Roman"/>
          <w:b/>
          <w:bCs/>
          <w:sz w:val="32"/>
          <w:szCs w:val="32"/>
        </w:rPr>
        <w:t>Статья 27. Возраст, с которого наступает уголовная ответственность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  <w:r w:rsidRPr="00A93376">
        <w:rPr>
          <w:rFonts w:ascii="Times New Roman" w:hAnsi="Times New Roman" w:cs="Times New Roman"/>
          <w:bCs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2. 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1) убийство (статья 139);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2) причинение смерти по неосторожности (статья 144);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3) умышленное причинение тяжкого телесного повреждения (статья 147);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4) умышленное причинение менее тяжкого телесного повреждения (статья 149);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5) изнасилование (статья 166);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6) насильственные действия сексуального характера (статья 167);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7) похищение человека (статья 182);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8) кражу (статья 205);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9) грабеж (статья 206);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10) разбой (статья 207);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11) вымогательство (статья 208);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11-1) хищение путем использования компьютерной техники (статья 212);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(п. 11-1 части второй статьи 27 введен Законом Республики Беларусь от 05.01.2016 N 356-З)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12) угон транспортного средства или маломерного судна (статья 214);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17.07.2006 N 147-З, от 05.01.2016 N 356-З)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13) умышленные уничтожение либо повреждение имущества (части 2 и 3 статьи 218);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(в ред. Закона Республики Беларусь от 05.01.2016 N 356-З)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14) захват заложника (статья 291);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15) хищение огнестрельного оружия, боеприпасов или взрывчатых веществ (статья 294);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16) умышленное приведение в негодность транспортного средства или путей сообщения (статья 309);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 xml:space="preserve">17) хищение наркотических средств, психотропных веществ, их </w:t>
      </w:r>
      <w:proofErr w:type="spellStart"/>
      <w:r w:rsidRPr="00A93376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A93376">
        <w:rPr>
          <w:rFonts w:ascii="Times New Roman" w:hAnsi="Times New Roman" w:cs="Times New Roman"/>
          <w:bCs/>
          <w:sz w:val="28"/>
          <w:szCs w:val="28"/>
        </w:rPr>
        <w:t xml:space="preserve"> и аналогов (статья 327);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20.12.2007 N 291-З, от 13.07.2012 N 408-З)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 xml:space="preserve">17-1) незаконный оборот наркотических средств, психотропных веществ, их </w:t>
      </w:r>
      <w:proofErr w:type="spellStart"/>
      <w:r w:rsidRPr="00A93376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A93376">
        <w:rPr>
          <w:rFonts w:ascii="Times New Roman" w:hAnsi="Times New Roman" w:cs="Times New Roman"/>
          <w:bCs/>
          <w:sz w:val="28"/>
          <w:szCs w:val="28"/>
        </w:rPr>
        <w:t xml:space="preserve"> или аналогов (части 2 - 5 статьи 328);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(п. 17-1 части второй статьи 27 введен Законом Республики Беларусь от 29.01.2015 N 245-З)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18) хулиганство (статья 339);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19) заведомо ложное сообщение об опасности (статья 340);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20) осквернение сооружений и порчу имущества (статья 341);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lastRenderedPageBreak/>
        <w:t>21) побег из исправительного учреждения, исполняющего наказание в виде лишения свободы, арестного дома или из-под стражи (статья 413);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(п. 21 части второй статьи 27 введен Законом Республики Беларусь от 04.01.2003 N 173-З)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22) уклонение от отбывания наказания в виде ограничения свободы (статья 415).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(п. 22 части второй статьи 27 введен Законом Республики Беларусь от 05.01.2016 N 356-З)</w:t>
      </w:r>
    </w:p>
    <w:p w:rsidR="00A93376" w:rsidRP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3. 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A93376" w:rsidRDefault="00A93376" w:rsidP="00A933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376">
        <w:rPr>
          <w:rFonts w:ascii="Times New Roman" w:hAnsi="Times New Roman" w:cs="Times New Roman"/>
          <w:bCs/>
          <w:sz w:val="28"/>
          <w:szCs w:val="28"/>
        </w:rPr>
        <w:t>(в ред. Закона Республики Беларусь от 05.05.2010 N 123-З)</w:t>
      </w:r>
    </w:p>
    <w:p w:rsidR="005A3C15" w:rsidRDefault="005A3C15" w:rsidP="00595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95656" w:rsidRDefault="0091581E" w:rsidP="00FD77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A2769">
        <w:rPr>
          <w:rFonts w:ascii="Times New Roman" w:hAnsi="Times New Roman" w:cs="Times New Roman"/>
          <w:b/>
          <w:sz w:val="32"/>
          <w:szCs w:val="32"/>
        </w:rPr>
        <w:t>Ст. 17.3</w:t>
      </w:r>
      <w:r w:rsidRPr="00EA2769">
        <w:rPr>
          <w:rFonts w:ascii="Times New Roman" w:hAnsi="Times New Roman" w:cs="Times New Roman"/>
          <w:b/>
          <w:bCs/>
          <w:sz w:val="32"/>
          <w:szCs w:val="32"/>
        </w:rPr>
        <w:t>Кодекса Республики Беларусь об административных правонарушениях</w:t>
      </w:r>
    </w:p>
    <w:p w:rsidR="00144907" w:rsidRPr="00D22F29" w:rsidRDefault="00144907" w:rsidP="0014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4" w:history="1">
        <w:r w:rsidRPr="00D22F29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D22F29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от 19.07.2016 N 407-З)</w:t>
      </w:r>
    </w:p>
    <w:p w:rsidR="00144907" w:rsidRPr="00D22F29" w:rsidRDefault="00144907" w:rsidP="0014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22F29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D22F29">
        <w:rPr>
          <w:rFonts w:ascii="Times New Roman" w:hAnsi="Times New Roman" w:cs="Times New Roman"/>
          <w:bCs/>
          <w:sz w:val="28"/>
          <w:szCs w:val="28"/>
        </w:rPr>
        <w:t xml:space="preserve">. текст в предыдущей </w:t>
      </w:r>
      <w:hyperlink r:id="rId5" w:history="1">
        <w:r w:rsidRPr="00D22F29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редакции</w:t>
        </w:r>
      </w:hyperlink>
      <w:r w:rsidRPr="00D22F29">
        <w:rPr>
          <w:rFonts w:ascii="Times New Roman" w:hAnsi="Times New Roman" w:cs="Times New Roman"/>
          <w:bCs/>
          <w:sz w:val="28"/>
          <w:szCs w:val="28"/>
        </w:rPr>
        <w:t>)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влекут наложение штрафа в размере до восьми базовых величин.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2. Нахождение на рабочем месте в рабочее время в состоянии алкогольного опьянения -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влечет наложение штрафа в размере от одной до десяти базовых величин.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пятнадцати базовых величин или административный арест.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-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влечет наложение штрафа в размере от пяти до десяти базовых величин.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влечет наложение штрафа в размере от восьми до двенадцати базовых величин.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lastRenderedPageBreak/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-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десяти до пятнадцати базовых величин.</w:t>
      </w:r>
    </w:p>
    <w:p w:rsidR="00144907" w:rsidRP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90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44907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144907" w:rsidRDefault="00144907" w:rsidP="0014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07">
        <w:rPr>
          <w:rFonts w:ascii="Times New Roman" w:hAnsi="Times New Roman" w:cs="Times New Roman"/>
          <w:sz w:val="28"/>
          <w:szCs w:val="28"/>
        </w:rPr>
        <w:t>Уголовная ответственность за вовлечение несовершеннолетнего в антиобщественное поведение установлена статьей 173 Уголовного кодекса Республики Беларусь.</w:t>
      </w:r>
    </w:p>
    <w:p w:rsidR="00EA2769" w:rsidRPr="007301E7" w:rsidRDefault="00EA2769" w:rsidP="0064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1586" w:rsidRPr="00EA2769" w:rsidRDefault="001B1586" w:rsidP="0004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2769">
        <w:rPr>
          <w:rFonts w:ascii="Times New Roman" w:hAnsi="Times New Roman" w:cs="Times New Roman"/>
          <w:b/>
          <w:sz w:val="32"/>
          <w:szCs w:val="32"/>
        </w:rPr>
        <w:t>Статья 173. Вовлечение несовершеннолетнего в антиобщественное поведение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1. Вовлечение лицом, достигшим восемнадцатилетнего возраста, заведомо несовершеннолетнего в систематическое употребление спиртных напитков, либо в систематическое немедицинское употребление сильнодействующих или других одурманивающих веществ, либо в бродяжничество или попрошайничество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(в ред. Законов Республики Беларусь от 04.05.2005 N 15-З, от 10.11.2008 N 451-З)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наказывается арестом или лишением свободы на срок до трех лет.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(в ред. Закона Республики Беларусь от 05.01.2015 N 241-З)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2. То же действие, совершенное с применением насилия или с угрозой его применения либо совершенное родителем, педагогическим работником или иным лицом, на которое возложены обязанности по воспитанию несовершеннолетнего,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(в ред. Закона Республики Беларусь от 05.01.2015 N 241-З)</w:t>
      </w:r>
    </w:p>
    <w:p w:rsidR="00144907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29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лишения.</w:t>
      </w:r>
    </w:p>
    <w:p w:rsidR="00EA2769" w:rsidRPr="00EA2769" w:rsidRDefault="00EA2769" w:rsidP="005E6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C2C" w:rsidRDefault="004A3C2C" w:rsidP="004A3C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A2769">
        <w:rPr>
          <w:rFonts w:ascii="Times New Roman" w:hAnsi="Times New Roman" w:cs="Times New Roman"/>
          <w:b/>
          <w:bCs/>
          <w:sz w:val="32"/>
          <w:szCs w:val="32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EA2769">
        <w:rPr>
          <w:rFonts w:ascii="Times New Roman" w:hAnsi="Times New Roman" w:cs="Times New Roman"/>
          <w:b/>
          <w:bCs/>
          <w:sz w:val="32"/>
          <w:szCs w:val="32"/>
        </w:rPr>
        <w:t>прекурсоров</w:t>
      </w:r>
      <w:proofErr w:type="spellEnd"/>
      <w:r w:rsidRPr="00EA2769">
        <w:rPr>
          <w:rFonts w:ascii="Times New Roman" w:hAnsi="Times New Roman" w:cs="Times New Roman"/>
          <w:b/>
          <w:bCs/>
          <w:sz w:val="32"/>
          <w:szCs w:val="32"/>
        </w:rPr>
        <w:t xml:space="preserve"> и аналогов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20.12.2007 N 291-З, от 13.07.2012 N 408-З)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D22F29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D22F29">
        <w:rPr>
          <w:rFonts w:ascii="Times New Roman" w:hAnsi="Times New Roman" w:cs="Times New Roman"/>
          <w:bCs/>
          <w:sz w:val="28"/>
          <w:szCs w:val="28"/>
        </w:rPr>
        <w:t xml:space="preserve"> или аналогов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20.12.2007 N 291-З, от 13.07.2012 N 408-З)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наказывается ограничением свободы на срок до пяти лет или лишением свободы на срок от двух до пяти лет.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Закона Республики Беларусь от 04.01.2003 N 173-З)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D22F29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D22F29">
        <w:rPr>
          <w:rFonts w:ascii="Times New Roman" w:hAnsi="Times New Roman" w:cs="Times New Roman"/>
          <w:bCs/>
          <w:sz w:val="28"/>
          <w:szCs w:val="28"/>
        </w:rPr>
        <w:t xml:space="preserve"> или аналогов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20.12.2007 N 291-З, от 13.07.2012 N 408-З)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наказывается лишением свободы на срок от пяти до восьми лет с конфискацией имущества или без конфискации.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lastRenderedPageBreak/>
        <w:t>(в ред. Закона Республики Беларусь от 04.01.2003 N 173-З)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D22F29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D22F29">
        <w:rPr>
          <w:rFonts w:ascii="Times New Roman" w:hAnsi="Times New Roman" w:cs="Times New Roman"/>
          <w:bCs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13.07.2012 N 408-З, от 29.01.2015 N 245-З)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Закона Республики Беларусь от 29.01.2015 N 245-З)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(часть третья статьи 328 в ред. Закона Республики Беларусь от 17.07.2006 N 147-З)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D22F29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D22F29">
        <w:rPr>
          <w:rFonts w:ascii="Times New Roman" w:hAnsi="Times New Roman" w:cs="Times New Roman"/>
          <w:bCs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(часть четвертая статьи 328 в ред. Закона Республики Беларусь от 29.01.2015 N 245-З)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5. Действия, предусмотренные частями 2 - 4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(часть пятая статьи 328 введена Законом Республики Беларусь от 29.01.2015 N 245-З)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D22F29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D22F29">
        <w:rPr>
          <w:rFonts w:ascii="Times New Roman" w:hAnsi="Times New Roman" w:cs="Times New Roman"/>
          <w:bCs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D22F29" w:rsidRPr="00D22F29" w:rsidRDefault="00D22F29" w:rsidP="00D22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F29">
        <w:rPr>
          <w:rFonts w:ascii="Times New Roman" w:hAnsi="Times New Roman" w:cs="Times New Roman"/>
          <w:bCs/>
          <w:sz w:val="28"/>
          <w:szCs w:val="28"/>
        </w:rPr>
        <w:t>(в ред. Законов Республики Беларусь от 20.12.2007 N 291-З, от 21.07.2008 N 417-З, от 13.07.2012 N 408-З)</w:t>
      </w:r>
    </w:p>
    <w:p w:rsidR="00FD7767" w:rsidRPr="00D22F29" w:rsidRDefault="00FD7767" w:rsidP="0014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767" w:rsidRPr="00D22F29" w:rsidSect="00EA2769">
      <w:pgSz w:w="11907" w:h="16839" w:code="9"/>
      <w:pgMar w:top="720" w:right="850" w:bottom="720" w:left="851" w:header="0" w:footer="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84"/>
    <w:rsid w:val="00037984"/>
    <w:rsid w:val="00040FEF"/>
    <w:rsid w:val="0007129A"/>
    <w:rsid w:val="00144907"/>
    <w:rsid w:val="001B1586"/>
    <w:rsid w:val="001D2F00"/>
    <w:rsid w:val="00212DFF"/>
    <w:rsid w:val="004A3C2C"/>
    <w:rsid w:val="0056461A"/>
    <w:rsid w:val="00595656"/>
    <w:rsid w:val="005A3C15"/>
    <w:rsid w:val="005E6DCF"/>
    <w:rsid w:val="00646311"/>
    <w:rsid w:val="007276E4"/>
    <w:rsid w:val="007301E7"/>
    <w:rsid w:val="00805428"/>
    <w:rsid w:val="00875204"/>
    <w:rsid w:val="008C41EA"/>
    <w:rsid w:val="0091581E"/>
    <w:rsid w:val="0092490C"/>
    <w:rsid w:val="00A93376"/>
    <w:rsid w:val="00AA65DA"/>
    <w:rsid w:val="00C256A4"/>
    <w:rsid w:val="00D22F29"/>
    <w:rsid w:val="00D83C5A"/>
    <w:rsid w:val="00DA2A2D"/>
    <w:rsid w:val="00EA2769"/>
    <w:rsid w:val="00FC6959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A3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A3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04C3380417C9B4BC229EE70F94A1100666AA9DBDEAB70D5BC2DC958C81D319C40440649C303708DA4FE424CE38r3L" TargetMode="External"/><Relationship Id="rId4" Type="http://schemas.openxmlformats.org/officeDocument/2006/relationships/hyperlink" Target="consultantplus://offline/ref=C604C3380417C9B4BC229EE70F94A1100666AA9DBDEAB70250CCDC958C81D319C40440649C303708DA4FE027CC38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Андрей</cp:lastModifiedBy>
  <cp:revision>2</cp:revision>
  <cp:lastPrinted>2015-11-13T08:21:00Z</cp:lastPrinted>
  <dcterms:created xsi:type="dcterms:W3CDTF">2019-12-10T08:56:00Z</dcterms:created>
  <dcterms:modified xsi:type="dcterms:W3CDTF">2019-12-10T08:56:00Z</dcterms:modified>
</cp:coreProperties>
</file>