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13" w:rsidRPr="002875C4" w:rsidRDefault="00486D13" w:rsidP="00486D13">
      <w:pPr>
        <w:spacing w:before="150"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11111"/>
          <w:spacing w:val="-7"/>
          <w:kern w:val="36"/>
          <w:sz w:val="36"/>
          <w:szCs w:val="36"/>
          <w:lang w:val="en-US" w:eastAsia="ru-RU"/>
        </w:rPr>
      </w:pPr>
      <w:r w:rsidRPr="002875C4">
        <w:rPr>
          <w:rFonts w:ascii="Times New Roman" w:eastAsia="Times New Roman" w:hAnsi="Times New Roman" w:cs="Times New Roman"/>
          <w:b/>
          <w:bCs/>
          <w:color w:val="111111"/>
          <w:spacing w:val="-7"/>
          <w:kern w:val="36"/>
          <w:sz w:val="36"/>
          <w:szCs w:val="36"/>
          <w:lang w:val="en-US" w:eastAsia="ru-RU"/>
        </w:rPr>
        <w:t>Robot learns to play with Lego by watching human teachers</w:t>
      </w:r>
    </w:p>
    <w:p w:rsidR="00486D13" w:rsidRPr="002875C4" w:rsidRDefault="00486D13" w:rsidP="00486D13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333333"/>
          <w:sz w:val="23"/>
          <w:szCs w:val="23"/>
          <w:lang w:val="en-US" w:eastAsia="ru-RU"/>
        </w:rPr>
      </w:pPr>
      <w:bookmarkStart w:id="0" w:name="_GoBack"/>
      <w:bookmarkEnd w:id="0"/>
      <w:r w:rsidRPr="002875C4">
        <w:rPr>
          <w:rFonts w:ascii="lato" w:eastAsia="Times New Roman" w:hAnsi="lato" w:cs="Times New Roman"/>
          <w:color w:val="333333"/>
          <w:sz w:val="23"/>
          <w:szCs w:val="23"/>
          <w:lang w:val="en-US" w:eastAsia="ru-RU"/>
        </w:rPr>
        <w:t>By </w:t>
      </w:r>
      <w:r w:rsidRPr="002875C4">
        <w:rPr>
          <w:rFonts w:ascii="lato" w:eastAsia="Times New Roman" w:hAnsi="lato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 xml:space="preserve">Aviva </w:t>
      </w:r>
      <w:proofErr w:type="spellStart"/>
      <w:r w:rsidRPr="002875C4">
        <w:rPr>
          <w:rFonts w:ascii="lato" w:eastAsia="Times New Roman" w:hAnsi="lato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>Rutkin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86D13" w:rsidRPr="00486D13" w:rsidTr="00EA4AF6">
        <w:tc>
          <w:tcPr>
            <w:tcW w:w="0" w:type="auto"/>
            <w:vAlign w:val="bottom"/>
            <w:hideMark/>
          </w:tcPr>
          <w:p w:rsidR="00486D13" w:rsidRPr="002875C4" w:rsidRDefault="00486D13" w:rsidP="00EA4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DAVID VOGT’S son loves Lego. As they played together one day, the robotics professor had an idea: could he teach a robot to put the blocks </w:t>
            </w:r>
            <w:proofErr w:type="spell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together</w:t>
            </w:r>
            <w:proofErr w:type="gram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?“</w:t>
            </w:r>
            <w:proofErr w:type="gram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We</w:t>
            </w:r>
            <w:proofErr w:type="spell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thought it would be funny to make a robot that could do the same thing I am doing with my son,” says Vogt, who is at the Freiberg University of Mining and Technology in </w:t>
            </w:r>
            <w:proofErr w:type="spell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Germany.So</w:t>
            </w:r>
            <w:proofErr w:type="spell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Vogt and his colleagues brought an industrial robot arm to the lab. Like a child playing for the first time, the robot – equipped with a Kinect depth camera – observed two experienced humans wearing </w:t>
            </w:r>
            <w:proofErr w:type="gram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motion tracking</w:t>
            </w:r>
            <w:proofErr w:type="gram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tags as they built a Lego rocket. After just one session, the robot was able to </w:t>
            </w:r>
            <w:proofErr w:type="gram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partner</w:t>
            </w:r>
            <w:proofErr w:type="gram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with a human to build the rocket. </w:t>
            </w:r>
            <w:proofErr w:type="gram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It could also cope with some blocks not being exactly where it expected to find </w:t>
            </w:r>
            <w:proofErr w:type="spell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them.The</w:t>
            </w:r>
            <w:proofErr w:type="spell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project, to be presented next month at the International Conference on Humanoid Robots in Cancun, Mexico, is one of several recent examples of teaching robots through human </w:t>
            </w:r>
            <w:proofErr w:type="spell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demonstration.Humans</w:t>
            </w:r>
            <w:proofErr w:type="spell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learn how to do lots of things by watching someone else, but </w:t>
            </w:r>
            <w:hyperlink r:id="rId4" w:history="1">
              <w:r w:rsidRPr="002875C4">
                <w:rPr>
                  <w:rFonts w:ascii="Times New Roman" w:eastAsia="Times New Roman" w:hAnsi="Times New Roman" w:cs="Times New Roman"/>
                  <w:color w:val="179CCE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programming a new skill into robots is difficult</w:t>
              </w:r>
            </w:hyperlink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, says Aude </w:t>
            </w:r>
            <w:proofErr w:type="spellStart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Billard</w:t>
            </w:r>
            <w:proofErr w:type="spell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at the Swiss Federal Institute of Technology in Lausanne.</w:t>
            </w:r>
            <w:proofErr w:type="gramEnd"/>
            <w:r w:rsidRPr="00287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We know intuitively how to do certain tasks, but struggle to express that knowledge as programming.</w:t>
            </w:r>
          </w:p>
        </w:tc>
      </w:tr>
    </w:tbl>
    <w:p w:rsidR="00486D13" w:rsidRPr="002875C4" w:rsidRDefault="00486D13" w:rsidP="00486D1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Instead, engineers have found ways to show robots what to do, rather than tell them. Some remotely control the robot through its first few tries, getting a sense of its experience using the buzz of haptic feedback. And last year, a robot at the University of Maryland started learning to cook by watching YouTube videos of people in the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kitchen.</w:t>
      </w:r>
      <w:r w:rsidRPr="002875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“A</w:t>
      </w:r>
      <w:proofErr w:type="spellEnd"/>
      <w:r w:rsidRPr="002875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good teacher will understand that the robot has different ways of perceiving the </w:t>
      </w:r>
      <w:proofErr w:type="spellStart"/>
      <w:r w:rsidRPr="002875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ru-RU"/>
        </w:rPr>
        <w:t>world“</w:t>
      </w: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In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work published earlier this month, researchers at Google took a hands-on approach, teaching a robot how to open a door by physically guiding it through each step. Later the robot tried on its own, starting with a similar door. It was then able to apply what it had learned to open doors even when their orientation was different to what it had encountered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before.“We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have a lot of intuition about how various manipulation skills can be performed, and it only seems natural that transferring this intuition to robots can help them learn these skills a lot faster,” the Google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researchers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wrote.Another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trick is to make sure the data is translated in a way that makes sense for that particular robot. Most robots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don’t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have structures or sensors that mirror the human anatomy, for example. “Part of being a good teacher </w:t>
      </w:r>
      <w:proofErr w:type="gram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is understanding</w:t>
      </w:r>
      <w:proofErr w:type="gram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that the device that you’re teaching has different ways of acting in the world and different ways of perceiving it,” says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Billard.Vogt’s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team thinks that learning through human demonstrations will make robots better able to </w:t>
      </w:r>
      <w:hyperlink r:id="rId5" w:history="1">
        <w:r w:rsidRPr="002875C4">
          <w:rPr>
            <w:rFonts w:ascii="Times New Roman" w:eastAsia="Times New Roman" w:hAnsi="Times New Roman" w:cs="Times New Roman"/>
            <w:color w:val="179CCE"/>
            <w:sz w:val="28"/>
            <w:szCs w:val="28"/>
            <w:u w:val="single"/>
            <w:bdr w:val="none" w:sz="0" w:space="0" w:color="auto" w:frame="1"/>
            <w:lang w:val="en-US" w:eastAsia="ru-RU"/>
          </w:rPr>
          <w:t>assist humans</w:t>
        </w:r>
      </w:hyperlink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with skilled factory work. This could mean having the right tool ready when a worker needs it or stepping in to perform some tasks on its own. That could relieve some of the physical stress on workers, says team member </w:t>
      </w:r>
      <w:proofErr w:type="spellStart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Heni</w:t>
      </w:r>
      <w:proofErr w:type="spellEnd"/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Ben Amor at Arizona State University in Tempe.</w:t>
      </w:r>
    </w:p>
    <w:p w:rsidR="00486D13" w:rsidRPr="002875C4" w:rsidRDefault="00486D13" w:rsidP="00486D1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875C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“Ideally, humans and robots together should be able to do something that, individually or separately, they wouldn’t have been able to do alone,” he says.</w:t>
      </w:r>
    </w:p>
    <w:p w:rsidR="00292E3F" w:rsidRPr="00486D13" w:rsidRDefault="00292E3F">
      <w:pPr>
        <w:rPr>
          <w:lang w:val="en-US"/>
        </w:rPr>
      </w:pPr>
    </w:p>
    <w:sectPr w:rsidR="00292E3F" w:rsidRPr="0048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13"/>
    <w:rsid w:val="00292E3F"/>
    <w:rsid w:val="0048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A00C9-FC34-4261-9C24-3BFE52B9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scientist.com/article/mg22329793-700-baxter-the-robot-brings-his-gentle-touch-to-novel-jobs/" TargetMode="External"/><Relationship Id="rId4" Type="http://schemas.openxmlformats.org/officeDocument/2006/relationships/hyperlink" Target="https://www.newscientist.com/article/mg22930552-700-taskmaster-robots-watch-while-you-work-in-case-you-miss-a-ste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Company>Home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</dc:creator>
  <cp:keywords/>
  <dc:description/>
  <cp:lastModifiedBy>Danik</cp:lastModifiedBy>
  <cp:revision>1</cp:revision>
  <dcterms:created xsi:type="dcterms:W3CDTF">2017-02-22T10:48:00Z</dcterms:created>
  <dcterms:modified xsi:type="dcterms:W3CDTF">2017-02-22T10:49:00Z</dcterms:modified>
</cp:coreProperties>
</file>